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55" w:rsidRPr="00A10EC9" w:rsidRDefault="00DA5355" w:rsidP="00C876D1">
      <w:pPr>
        <w:spacing w:before="240" w:line="276" w:lineRule="auto"/>
        <w:rPr>
          <w:sz w:val="20"/>
          <w:lang w:val="en-ZA"/>
        </w:rPr>
      </w:pPr>
    </w:p>
    <w:p w:rsidR="00DA5355" w:rsidRPr="00A10EC9" w:rsidRDefault="00DA5355" w:rsidP="00C876D1">
      <w:pPr>
        <w:spacing w:before="240" w:line="276" w:lineRule="auto"/>
        <w:rPr>
          <w:sz w:val="20"/>
          <w:lang w:val="en-ZA"/>
        </w:rPr>
      </w:pPr>
    </w:p>
    <w:p w:rsidR="00DA5355" w:rsidRDefault="00DA5355" w:rsidP="00C876D1">
      <w:pPr>
        <w:spacing w:before="240" w:line="276" w:lineRule="auto"/>
        <w:rPr>
          <w:sz w:val="20"/>
          <w:lang w:val="en-ZA"/>
        </w:rPr>
      </w:pPr>
    </w:p>
    <w:p w:rsidR="00814321" w:rsidRDefault="00814321" w:rsidP="00C876D1">
      <w:pPr>
        <w:spacing w:before="240" w:line="276" w:lineRule="auto"/>
        <w:rPr>
          <w:sz w:val="20"/>
          <w:lang w:val="en-ZA"/>
        </w:rPr>
      </w:pPr>
    </w:p>
    <w:p w:rsidR="00814321" w:rsidRPr="00A10EC9" w:rsidRDefault="00814321" w:rsidP="00C876D1">
      <w:pPr>
        <w:spacing w:before="240" w:line="276" w:lineRule="auto"/>
        <w:rPr>
          <w:sz w:val="20"/>
          <w:lang w:val="en-ZA"/>
        </w:rPr>
      </w:pPr>
    </w:p>
    <w:p w:rsidR="00DA5355" w:rsidRPr="00A10EC9" w:rsidRDefault="00DA5355" w:rsidP="00C876D1">
      <w:pPr>
        <w:spacing w:before="240" w:line="276" w:lineRule="auto"/>
        <w:rPr>
          <w:sz w:val="20"/>
          <w:lang w:val="en-ZA"/>
        </w:rPr>
      </w:pPr>
    </w:p>
    <w:p w:rsidR="00DA5355" w:rsidRPr="00107C10" w:rsidRDefault="00CA557C" w:rsidP="00C876D1">
      <w:pPr>
        <w:pStyle w:val="Cover"/>
        <w:spacing w:before="240" w:after="0" w:line="276" w:lineRule="auto"/>
        <w:rPr>
          <w:rFonts w:ascii="Arial" w:hAnsi="Arial" w:cs="Arial"/>
          <w:sz w:val="32"/>
          <w:szCs w:val="32"/>
          <w:lang w:val="en-ZA"/>
        </w:rPr>
      </w:pPr>
      <w:r w:rsidRPr="00107C10">
        <w:rPr>
          <w:rFonts w:ascii="Arial" w:hAnsi="Arial" w:cs="Arial"/>
          <w:sz w:val="32"/>
          <w:szCs w:val="32"/>
          <w:lang w:val="en-ZA"/>
        </w:rPr>
        <w:t>Request for Proposal</w:t>
      </w:r>
    </w:p>
    <w:p w:rsidR="00DA5355" w:rsidRDefault="00DA5355" w:rsidP="00C876D1">
      <w:pPr>
        <w:pStyle w:val="Cover"/>
        <w:spacing w:before="240" w:after="0" w:line="276" w:lineRule="auto"/>
        <w:rPr>
          <w:rFonts w:ascii="Arial" w:hAnsi="Arial" w:cs="Arial"/>
          <w:sz w:val="32"/>
          <w:szCs w:val="32"/>
          <w:lang w:val="en-ZA"/>
        </w:rPr>
      </w:pPr>
    </w:p>
    <w:p w:rsidR="00814321" w:rsidRPr="00107C10" w:rsidRDefault="00814321" w:rsidP="00C876D1">
      <w:pPr>
        <w:pStyle w:val="Cover"/>
        <w:spacing w:before="240" w:after="0" w:line="276" w:lineRule="auto"/>
        <w:rPr>
          <w:rFonts w:ascii="Arial" w:hAnsi="Arial" w:cs="Arial"/>
          <w:sz w:val="32"/>
          <w:szCs w:val="32"/>
          <w:lang w:val="en-ZA"/>
        </w:rPr>
      </w:pPr>
    </w:p>
    <w:p w:rsidR="00DA5355" w:rsidRPr="00107C10" w:rsidRDefault="00AB1182" w:rsidP="00C876D1">
      <w:pPr>
        <w:pStyle w:val="Cover"/>
        <w:spacing w:before="240" w:after="0" w:line="276" w:lineRule="auto"/>
        <w:rPr>
          <w:rFonts w:ascii="Arial" w:hAnsi="Arial" w:cs="Arial"/>
          <w:sz w:val="32"/>
          <w:szCs w:val="32"/>
          <w:lang w:val="en-ZA"/>
        </w:rPr>
      </w:pPr>
      <w:r w:rsidRPr="00AB1182">
        <w:rPr>
          <w:rFonts w:ascii="Arial" w:hAnsi="Arial" w:cs="Arial"/>
          <w:sz w:val="32"/>
          <w:szCs w:val="32"/>
          <w:lang w:val="en-ZA"/>
        </w:rPr>
        <w:t xml:space="preserve">RFP </w:t>
      </w:r>
      <w:r w:rsidR="00617085">
        <w:rPr>
          <w:rFonts w:ascii="Arial" w:hAnsi="Arial" w:cs="Arial"/>
          <w:sz w:val="32"/>
          <w:szCs w:val="32"/>
          <w:lang w:val="en-ZA"/>
        </w:rPr>
        <w:t>05</w:t>
      </w:r>
      <w:r w:rsidRPr="00AB1182">
        <w:rPr>
          <w:rFonts w:ascii="Arial" w:hAnsi="Arial" w:cs="Arial"/>
          <w:sz w:val="32"/>
          <w:szCs w:val="32"/>
          <w:lang w:val="en-ZA"/>
        </w:rPr>
        <w:t>/</w:t>
      </w:r>
      <w:r w:rsidR="00617085">
        <w:rPr>
          <w:rFonts w:ascii="Arial" w:hAnsi="Arial" w:cs="Arial"/>
          <w:sz w:val="32"/>
          <w:szCs w:val="32"/>
          <w:lang w:val="en-ZA"/>
        </w:rPr>
        <w:t>2016</w:t>
      </w:r>
    </w:p>
    <w:p w:rsidR="002B7EFF" w:rsidRPr="00107C10" w:rsidRDefault="002B7EFF" w:rsidP="00C876D1">
      <w:pPr>
        <w:spacing w:before="240" w:line="276" w:lineRule="auto"/>
        <w:rPr>
          <w:sz w:val="32"/>
          <w:szCs w:val="32"/>
          <w:lang w:val="en-ZA"/>
        </w:rPr>
      </w:pPr>
    </w:p>
    <w:p w:rsidR="002B7EFF" w:rsidRPr="00107C10" w:rsidRDefault="002B7EFF" w:rsidP="002B7EFF">
      <w:pPr>
        <w:rPr>
          <w:rFonts w:cs="Arial"/>
          <w:sz w:val="32"/>
          <w:szCs w:val="32"/>
        </w:rPr>
      </w:pPr>
    </w:p>
    <w:p w:rsidR="002B7EFF" w:rsidRPr="00AB1182" w:rsidRDefault="00AB1182" w:rsidP="00AB1182">
      <w:pPr>
        <w:pStyle w:val="Cover"/>
        <w:spacing w:before="240" w:after="0" w:line="276" w:lineRule="auto"/>
        <w:rPr>
          <w:rFonts w:cs="Arial"/>
          <w:sz w:val="20"/>
        </w:rPr>
      </w:pPr>
      <w:r w:rsidRPr="00AB1182">
        <w:rPr>
          <w:rFonts w:ascii="Arial" w:hAnsi="Arial" w:cs="Arial"/>
          <w:sz w:val="32"/>
          <w:szCs w:val="32"/>
          <w:lang w:val="en-ZA"/>
        </w:rPr>
        <w:t xml:space="preserve">THE SUPPLY AND </w:t>
      </w:r>
      <w:r w:rsidR="008B7736">
        <w:rPr>
          <w:rFonts w:ascii="Arial" w:hAnsi="Arial" w:cs="Arial"/>
          <w:sz w:val="32"/>
          <w:szCs w:val="32"/>
          <w:lang w:val="en-ZA"/>
        </w:rPr>
        <w:t>Installation</w:t>
      </w:r>
      <w:r w:rsidRPr="00AB1182">
        <w:rPr>
          <w:rFonts w:ascii="Arial" w:hAnsi="Arial" w:cs="Arial"/>
          <w:sz w:val="32"/>
          <w:szCs w:val="32"/>
          <w:lang w:val="en-ZA"/>
        </w:rPr>
        <w:t xml:space="preserve"> OF pERMANENT GENERATORS</w:t>
      </w:r>
    </w:p>
    <w:p w:rsidR="002B7EFF" w:rsidRDefault="002B7EFF" w:rsidP="002B7EFF">
      <w:pPr>
        <w:rPr>
          <w:rFonts w:cs="Arial"/>
          <w:sz w:val="20"/>
        </w:rPr>
      </w:pPr>
    </w:p>
    <w:p w:rsidR="002B7EFF" w:rsidRDefault="002B7EFF" w:rsidP="002B7EFF">
      <w:pPr>
        <w:rPr>
          <w:rFonts w:cs="Arial"/>
          <w:sz w:val="20"/>
        </w:rPr>
      </w:pPr>
    </w:p>
    <w:p w:rsidR="002B7EFF" w:rsidRDefault="002B7EFF" w:rsidP="002B7EFF">
      <w:pPr>
        <w:rPr>
          <w:rFonts w:cs="Arial"/>
          <w:sz w:val="20"/>
        </w:rPr>
      </w:pPr>
    </w:p>
    <w:p w:rsidR="002B7EFF" w:rsidRDefault="002B7EFF" w:rsidP="002B7EFF">
      <w:pPr>
        <w:rPr>
          <w:rFonts w:cs="Arial"/>
          <w:sz w:val="20"/>
        </w:rPr>
      </w:pPr>
    </w:p>
    <w:p w:rsidR="00504DFB" w:rsidRDefault="00504DFB" w:rsidP="00965E19">
      <w:pPr>
        <w:spacing w:before="240" w:line="276" w:lineRule="auto"/>
        <w:jc w:val="center"/>
        <w:rPr>
          <w:sz w:val="20"/>
          <w:lang w:val="en-ZA"/>
        </w:rPr>
      </w:pPr>
    </w:p>
    <w:p w:rsidR="00504DFB" w:rsidRDefault="00504DFB" w:rsidP="00965E19">
      <w:pPr>
        <w:spacing w:before="240" w:line="276" w:lineRule="auto"/>
        <w:jc w:val="center"/>
        <w:rPr>
          <w:sz w:val="20"/>
          <w:lang w:val="en-ZA"/>
        </w:rPr>
      </w:pPr>
    </w:p>
    <w:p w:rsidR="00504DFB" w:rsidRDefault="00504DFB" w:rsidP="00965E19">
      <w:pPr>
        <w:spacing w:before="240" w:line="276" w:lineRule="auto"/>
        <w:jc w:val="center"/>
        <w:rPr>
          <w:sz w:val="20"/>
          <w:lang w:val="en-ZA"/>
        </w:rPr>
      </w:pPr>
    </w:p>
    <w:p w:rsidR="00504DFB" w:rsidRPr="00504DFB" w:rsidRDefault="00504DFB" w:rsidP="00504DFB">
      <w:pPr>
        <w:spacing w:before="240" w:line="276" w:lineRule="auto"/>
        <w:jc w:val="center"/>
        <w:rPr>
          <w:b/>
          <w:sz w:val="20"/>
          <w:lang w:val="en-ZA"/>
        </w:rPr>
      </w:pPr>
      <w:r w:rsidRPr="00504DFB">
        <w:rPr>
          <w:b/>
          <w:sz w:val="20"/>
          <w:lang w:val="en-ZA"/>
        </w:rPr>
        <w:t xml:space="preserve">Summary, Guidelines, Conditions and Instructions </w:t>
      </w:r>
    </w:p>
    <w:p w:rsidR="00DA5355" w:rsidRPr="00A10EC9" w:rsidRDefault="002B7EFF">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rsidR="00DA5355" w:rsidRPr="00A10EC9" w:rsidRDefault="00DA5355" w:rsidP="00B55AD8">
      <w:pPr>
        <w:rPr>
          <w:lang w:val="en-ZA"/>
        </w:rPr>
      </w:pPr>
    </w:p>
    <w:p w:rsidR="00DA5355" w:rsidRPr="00A10EC9" w:rsidRDefault="00DA5355" w:rsidP="00B55AD8">
      <w:pPr>
        <w:rPr>
          <w:lang w:val="en-ZA"/>
        </w:rPr>
      </w:pPr>
    </w:p>
    <w:p w:rsidR="0087377F" w:rsidRDefault="00766D4F">
      <w:pPr>
        <w:pStyle w:val="TOC1"/>
        <w:rPr>
          <w:rFonts w:asciiTheme="minorHAnsi" w:eastAsiaTheme="minorEastAsia" w:hAnsiTheme="minorHAnsi" w:cstheme="minorBidi"/>
          <w:b w:val="0"/>
          <w:caps w:val="0"/>
          <w:lang w:val="en-ZA" w:eastAsia="en-ZA"/>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437526714" w:history="1">
        <w:r w:rsidR="0087377F" w:rsidRPr="006D20A0">
          <w:rPr>
            <w:rStyle w:val="Hyperlink"/>
          </w:rPr>
          <w:t>1</w:t>
        </w:r>
        <w:r w:rsidR="0087377F">
          <w:rPr>
            <w:rFonts w:asciiTheme="minorHAnsi" w:eastAsiaTheme="minorEastAsia" w:hAnsiTheme="minorHAnsi" w:cstheme="minorBidi"/>
            <w:b w:val="0"/>
            <w:caps w:val="0"/>
            <w:lang w:val="en-ZA" w:eastAsia="en-ZA"/>
          </w:rPr>
          <w:tab/>
        </w:r>
        <w:r w:rsidR="0087377F" w:rsidRPr="006D20A0">
          <w:rPr>
            <w:rStyle w:val="Hyperlink"/>
          </w:rPr>
          <w:t>Structure of the RFP PAck</w:t>
        </w:r>
        <w:r w:rsidR="0087377F">
          <w:rPr>
            <w:webHidden/>
          </w:rPr>
          <w:tab/>
        </w:r>
        <w:r w:rsidR="0087377F">
          <w:rPr>
            <w:webHidden/>
          </w:rPr>
          <w:fldChar w:fldCharType="begin"/>
        </w:r>
        <w:r w:rsidR="0087377F">
          <w:rPr>
            <w:webHidden/>
          </w:rPr>
          <w:instrText xml:space="preserve"> PAGEREF _Toc437526714 \h </w:instrText>
        </w:r>
        <w:r w:rsidR="0087377F">
          <w:rPr>
            <w:webHidden/>
          </w:rPr>
        </w:r>
        <w:r w:rsidR="0087377F">
          <w:rPr>
            <w:webHidden/>
          </w:rPr>
          <w:fldChar w:fldCharType="separate"/>
        </w:r>
        <w:r w:rsidR="0053697E">
          <w:rPr>
            <w:webHidden/>
          </w:rPr>
          <w:t>4</w:t>
        </w:r>
        <w:r w:rsidR="0087377F">
          <w:rPr>
            <w:webHidden/>
          </w:rPr>
          <w:fldChar w:fldCharType="end"/>
        </w:r>
      </w:hyperlink>
    </w:p>
    <w:p w:rsidR="0087377F" w:rsidRDefault="00D83453">
      <w:pPr>
        <w:pStyle w:val="TOC1"/>
        <w:rPr>
          <w:rFonts w:asciiTheme="minorHAnsi" w:eastAsiaTheme="minorEastAsia" w:hAnsiTheme="minorHAnsi" w:cstheme="minorBidi"/>
          <w:b w:val="0"/>
          <w:caps w:val="0"/>
          <w:lang w:val="en-ZA" w:eastAsia="en-ZA"/>
        </w:rPr>
      </w:pPr>
      <w:hyperlink w:anchor="_Toc437526715" w:history="1">
        <w:r w:rsidR="0087377F" w:rsidRPr="006D20A0">
          <w:rPr>
            <w:rStyle w:val="Hyperlink"/>
          </w:rPr>
          <w:t>2</w:t>
        </w:r>
        <w:r w:rsidR="0087377F">
          <w:rPr>
            <w:rFonts w:asciiTheme="minorHAnsi" w:eastAsiaTheme="minorEastAsia" w:hAnsiTheme="minorHAnsi" w:cstheme="minorBidi"/>
            <w:b w:val="0"/>
            <w:caps w:val="0"/>
            <w:lang w:val="en-ZA" w:eastAsia="en-ZA"/>
          </w:rPr>
          <w:tab/>
        </w:r>
        <w:r w:rsidR="0087377F" w:rsidRPr="006D20A0">
          <w:rPr>
            <w:rStyle w:val="Hyperlink"/>
          </w:rPr>
          <w:t>Key Dates and Activities</w:t>
        </w:r>
        <w:r w:rsidR="0087377F">
          <w:rPr>
            <w:webHidden/>
          </w:rPr>
          <w:tab/>
        </w:r>
        <w:r w:rsidR="0087377F">
          <w:rPr>
            <w:webHidden/>
          </w:rPr>
          <w:fldChar w:fldCharType="begin"/>
        </w:r>
        <w:r w:rsidR="0087377F">
          <w:rPr>
            <w:webHidden/>
          </w:rPr>
          <w:instrText xml:space="preserve"> PAGEREF _Toc437526715 \h </w:instrText>
        </w:r>
        <w:r w:rsidR="0087377F">
          <w:rPr>
            <w:webHidden/>
          </w:rPr>
        </w:r>
        <w:r w:rsidR="0087377F">
          <w:rPr>
            <w:webHidden/>
          </w:rPr>
          <w:fldChar w:fldCharType="separate"/>
        </w:r>
        <w:r w:rsidR="0053697E">
          <w:rPr>
            <w:webHidden/>
          </w:rPr>
          <w:t>4</w:t>
        </w:r>
        <w:r w:rsidR="0087377F">
          <w:rPr>
            <w:webHidden/>
          </w:rPr>
          <w:fldChar w:fldCharType="end"/>
        </w:r>
      </w:hyperlink>
    </w:p>
    <w:p w:rsidR="0087377F" w:rsidRDefault="00D83453">
      <w:pPr>
        <w:pStyle w:val="TOC1"/>
        <w:rPr>
          <w:rFonts w:asciiTheme="minorHAnsi" w:eastAsiaTheme="minorEastAsia" w:hAnsiTheme="minorHAnsi" w:cstheme="minorBidi"/>
          <w:b w:val="0"/>
          <w:caps w:val="0"/>
          <w:lang w:val="en-ZA" w:eastAsia="en-ZA"/>
        </w:rPr>
      </w:pPr>
      <w:hyperlink w:anchor="_Toc437526716" w:history="1">
        <w:r w:rsidR="0087377F" w:rsidRPr="006D20A0">
          <w:rPr>
            <w:rStyle w:val="Hyperlink"/>
          </w:rPr>
          <w:t>3</w:t>
        </w:r>
        <w:r w:rsidR="0087377F">
          <w:rPr>
            <w:rFonts w:asciiTheme="minorHAnsi" w:eastAsiaTheme="minorEastAsia" w:hAnsiTheme="minorHAnsi" w:cstheme="minorBidi"/>
            <w:b w:val="0"/>
            <w:caps w:val="0"/>
            <w:lang w:val="en-ZA" w:eastAsia="en-ZA"/>
          </w:rPr>
          <w:tab/>
        </w:r>
        <w:r w:rsidR="0087377F" w:rsidRPr="006D20A0">
          <w:rPr>
            <w:rStyle w:val="Hyperlink"/>
          </w:rPr>
          <w:t>SARS’s Requirements</w:t>
        </w:r>
        <w:r w:rsidR="0087377F">
          <w:rPr>
            <w:webHidden/>
          </w:rPr>
          <w:tab/>
        </w:r>
        <w:r w:rsidR="0087377F">
          <w:rPr>
            <w:webHidden/>
          </w:rPr>
          <w:fldChar w:fldCharType="begin"/>
        </w:r>
        <w:r w:rsidR="0087377F">
          <w:rPr>
            <w:webHidden/>
          </w:rPr>
          <w:instrText xml:space="preserve"> PAGEREF _Toc437526716 \h </w:instrText>
        </w:r>
        <w:r w:rsidR="0087377F">
          <w:rPr>
            <w:webHidden/>
          </w:rPr>
        </w:r>
        <w:r w:rsidR="0087377F">
          <w:rPr>
            <w:webHidden/>
          </w:rPr>
          <w:fldChar w:fldCharType="separate"/>
        </w:r>
        <w:r w:rsidR="0053697E">
          <w:rPr>
            <w:webHidden/>
          </w:rPr>
          <w:t>5</w:t>
        </w:r>
        <w:r w:rsidR="0087377F">
          <w:rPr>
            <w:webHidden/>
          </w:rPr>
          <w:fldChar w:fldCharType="end"/>
        </w:r>
      </w:hyperlink>
    </w:p>
    <w:p w:rsidR="0087377F" w:rsidRDefault="00D83453">
      <w:pPr>
        <w:pStyle w:val="TOC1"/>
        <w:rPr>
          <w:rFonts w:asciiTheme="minorHAnsi" w:eastAsiaTheme="minorEastAsia" w:hAnsiTheme="minorHAnsi" w:cstheme="minorBidi"/>
          <w:b w:val="0"/>
          <w:caps w:val="0"/>
          <w:lang w:val="en-ZA" w:eastAsia="en-ZA"/>
        </w:rPr>
      </w:pPr>
      <w:hyperlink w:anchor="_Toc437526717" w:history="1">
        <w:r w:rsidR="0087377F" w:rsidRPr="006D20A0">
          <w:rPr>
            <w:rStyle w:val="Hyperlink"/>
          </w:rPr>
          <w:t>4</w:t>
        </w:r>
        <w:r w:rsidR="0087377F">
          <w:rPr>
            <w:rFonts w:asciiTheme="minorHAnsi" w:eastAsiaTheme="minorEastAsia" w:hAnsiTheme="minorHAnsi" w:cstheme="minorBidi"/>
            <w:b w:val="0"/>
            <w:caps w:val="0"/>
            <w:lang w:val="en-ZA" w:eastAsia="en-ZA"/>
          </w:rPr>
          <w:tab/>
        </w:r>
        <w:r w:rsidR="0087377F" w:rsidRPr="006D20A0">
          <w:rPr>
            <w:rStyle w:val="Hyperlink"/>
          </w:rPr>
          <w:t>SARS’s Approach to this RFP</w:t>
        </w:r>
        <w:r w:rsidR="0087377F">
          <w:rPr>
            <w:webHidden/>
          </w:rPr>
          <w:tab/>
        </w:r>
        <w:r w:rsidR="0087377F">
          <w:rPr>
            <w:webHidden/>
          </w:rPr>
          <w:fldChar w:fldCharType="begin"/>
        </w:r>
        <w:r w:rsidR="0087377F">
          <w:rPr>
            <w:webHidden/>
          </w:rPr>
          <w:instrText xml:space="preserve"> PAGEREF _Toc437526717 \h </w:instrText>
        </w:r>
        <w:r w:rsidR="0087377F">
          <w:rPr>
            <w:webHidden/>
          </w:rPr>
        </w:r>
        <w:r w:rsidR="0087377F">
          <w:rPr>
            <w:webHidden/>
          </w:rPr>
          <w:fldChar w:fldCharType="separate"/>
        </w:r>
        <w:r w:rsidR="0053697E">
          <w:rPr>
            <w:webHidden/>
          </w:rPr>
          <w:t>5</w:t>
        </w:r>
        <w:r w:rsidR="0087377F">
          <w:rPr>
            <w:webHidden/>
          </w:rPr>
          <w:fldChar w:fldCharType="end"/>
        </w:r>
      </w:hyperlink>
    </w:p>
    <w:p w:rsidR="0087377F" w:rsidRDefault="00D83453">
      <w:pPr>
        <w:pStyle w:val="TOC1"/>
        <w:rPr>
          <w:rFonts w:asciiTheme="minorHAnsi" w:eastAsiaTheme="minorEastAsia" w:hAnsiTheme="minorHAnsi" w:cstheme="minorBidi"/>
          <w:b w:val="0"/>
          <w:caps w:val="0"/>
          <w:lang w:val="en-ZA" w:eastAsia="en-ZA"/>
        </w:rPr>
      </w:pPr>
      <w:hyperlink w:anchor="_Toc437526718" w:history="1">
        <w:r w:rsidR="0087377F" w:rsidRPr="006D20A0">
          <w:rPr>
            <w:rStyle w:val="Hyperlink"/>
          </w:rPr>
          <w:t>5</w:t>
        </w:r>
        <w:r w:rsidR="0087377F">
          <w:rPr>
            <w:rFonts w:asciiTheme="minorHAnsi" w:eastAsiaTheme="minorEastAsia" w:hAnsiTheme="minorHAnsi" w:cstheme="minorBidi"/>
            <w:b w:val="0"/>
            <w:caps w:val="0"/>
            <w:lang w:val="en-ZA" w:eastAsia="en-ZA"/>
          </w:rPr>
          <w:tab/>
        </w:r>
        <w:r w:rsidR="0087377F" w:rsidRPr="006D20A0">
          <w:rPr>
            <w:rStyle w:val="Hyperlink"/>
          </w:rPr>
          <w:t>Bidding Qualification</w:t>
        </w:r>
        <w:r w:rsidR="0087377F">
          <w:rPr>
            <w:webHidden/>
          </w:rPr>
          <w:tab/>
        </w:r>
        <w:r w:rsidR="0087377F">
          <w:rPr>
            <w:webHidden/>
          </w:rPr>
          <w:fldChar w:fldCharType="begin"/>
        </w:r>
        <w:r w:rsidR="0087377F">
          <w:rPr>
            <w:webHidden/>
          </w:rPr>
          <w:instrText xml:space="preserve"> PAGEREF _Toc437526718 \h </w:instrText>
        </w:r>
        <w:r w:rsidR="0087377F">
          <w:rPr>
            <w:webHidden/>
          </w:rPr>
        </w:r>
        <w:r w:rsidR="0087377F">
          <w:rPr>
            <w:webHidden/>
          </w:rPr>
          <w:fldChar w:fldCharType="separate"/>
        </w:r>
        <w:r w:rsidR="0053697E">
          <w:rPr>
            <w:webHidden/>
          </w:rPr>
          <w:t>5</w:t>
        </w:r>
        <w:r w:rsidR="0087377F">
          <w:rPr>
            <w:webHidden/>
          </w:rPr>
          <w:fldChar w:fldCharType="end"/>
        </w:r>
      </w:hyperlink>
    </w:p>
    <w:p w:rsidR="0087377F" w:rsidRDefault="00D83453">
      <w:pPr>
        <w:pStyle w:val="TOC1"/>
        <w:rPr>
          <w:rFonts w:asciiTheme="minorHAnsi" w:eastAsiaTheme="minorEastAsia" w:hAnsiTheme="minorHAnsi" w:cstheme="minorBidi"/>
          <w:b w:val="0"/>
          <w:caps w:val="0"/>
          <w:lang w:val="en-ZA" w:eastAsia="en-ZA"/>
        </w:rPr>
      </w:pPr>
      <w:hyperlink w:anchor="_Toc437526719" w:history="1">
        <w:r w:rsidR="0087377F" w:rsidRPr="006D20A0">
          <w:rPr>
            <w:rStyle w:val="Hyperlink"/>
          </w:rPr>
          <w:t>6</w:t>
        </w:r>
        <w:r w:rsidR="0087377F">
          <w:rPr>
            <w:rFonts w:asciiTheme="minorHAnsi" w:eastAsiaTheme="minorEastAsia" w:hAnsiTheme="minorHAnsi" w:cstheme="minorBidi"/>
            <w:b w:val="0"/>
            <w:caps w:val="0"/>
            <w:lang w:val="en-ZA" w:eastAsia="en-ZA"/>
          </w:rPr>
          <w:tab/>
        </w:r>
        <w:r w:rsidR="0087377F" w:rsidRPr="006D20A0">
          <w:rPr>
            <w:rStyle w:val="Hyperlink"/>
          </w:rPr>
          <w:t>BID Submission</w:t>
        </w:r>
        <w:r w:rsidR="0087377F">
          <w:rPr>
            <w:webHidden/>
          </w:rPr>
          <w:tab/>
        </w:r>
        <w:r w:rsidR="0087377F">
          <w:rPr>
            <w:webHidden/>
          </w:rPr>
          <w:fldChar w:fldCharType="begin"/>
        </w:r>
        <w:r w:rsidR="0087377F">
          <w:rPr>
            <w:webHidden/>
          </w:rPr>
          <w:instrText xml:space="preserve"> PAGEREF _Toc437526719 \h </w:instrText>
        </w:r>
        <w:r w:rsidR="0087377F">
          <w:rPr>
            <w:webHidden/>
          </w:rPr>
        </w:r>
        <w:r w:rsidR="0087377F">
          <w:rPr>
            <w:webHidden/>
          </w:rPr>
          <w:fldChar w:fldCharType="separate"/>
        </w:r>
        <w:r w:rsidR="0053697E">
          <w:rPr>
            <w:webHidden/>
          </w:rPr>
          <w:t>8</w:t>
        </w:r>
        <w:r w:rsidR="0087377F">
          <w:rPr>
            <w:webHidden/>
          </w:rPr>
          <w:fldChar w:fldCharType="end"/>
        </w:r>
      </w:hyperlink>
    </w:p>
    <w:p w:rsidR="0087377F" w:rsidRDefault="00D83453">
      <w:pPr>
        <w:pStyle w:val="TOC1"/>
        <w:rPr>
          <w:rFonts w:asciiTheme="minorHAnsi" w:eastAsiaTheme="minorEastAsia" w:hAnsiTheme="minorHAnsi" w:cstheme="minorBidi"/>
          <w:b w:val="0"/>
          <w:caps w:val="0"/>
          <w:lang w:val="en-ZA" w:eastAsia="en-ZA"/>
        </w:rPr>
      </w:pPr>
      <w:hyperlink w:anchor="_Toc437526723" w:history="1">
        <w:r w:rsidR="0087377F" w:rsidRPr="006D20A0">
          <w:rPr>
            <w:rStyle w:val="Hyperlink"/>
          </w:rPr>
          <w:t>7</w:t>
        </w:r>
        <w:r w:rsidR="0087377F">
          <w:rPr>
            <w:rFonts w:asciiTheme="minorHAnsi" w:eastAsiaTheme="minorEastAsia" w:hAnsiTheme="minorHAnsi" w:cstheme="minorBidi"/>
            <w:b w:val="0"/>
            <w:caps w:val="0"/>
            <w:lang w:val="en-ZA" w:eastAsia="en-ZA"/>
          </w:rPr>
          <w:tab/>
        </w:r>
        <w:r w:rsidR="0087377F" w:rsidRPr="006D20A0">
          <w:rPr>
            <w:rStyle w:val="Hyperlink"/>
          </w:rPr>
          <w:t>EVALUATION AND SELECTION</w:t>
        </w:r>
        <w:r w:rsidR="0087377F">
          <w:rPr>
            <w:webHidden/>
          </w:rPr>
          <w:tab/>
        </w:r>
        <w:r w:rsidR="0087377F">
          <w:rPr>
            <w:webHidden/>
          </w:rPr>
          <w:fldChar w:fldCharType="begin"/>
        </w:r>
        <w:r w:rsidR="0087377F">
          <w:rPr>
            <w:webHidden/>
          </w:rPr>
          <w:instrText xml:space="preserve"> PAGEREF _Toc437526723 \h </w:instrText>
        </w:r>
        <w:r w:rsidR="0087377F">
          <w:rPr>
            <w:webHidden/>
          </w:rPr>
        </w:r>
        <w:r w:rsidR="0087377F">
          <w:rPr>
            <w:webHidden/>
          </w:rPr>
          <w:fldChar w:fldCharType="separate"/>
        </w:r>
        <w:r w:rsidR="0053697E">
          <w:rPr>
            <w:webHidden/>
          </w:rPr>
          <w:t>10</w:t>
        </w:r>
        <w:r w:rsidR="0087377F">
          <w:rPr>
            <w:webHidden/>
          </w:rPr>
          <w:fldChar w:fldCharType="end"/>
        </w:r>
      </w:hyperlink>
    </w:p>
    <w:p w:rsidR="0087377F" w:rsidRDefault="00D83453">
      <w:pPr>
        <w:pStyle w:val="TOC1"/>
        <w:rPr>
          <w:rFonts w:asciiTheme="minorHAnsi" w:eastAsiaTheme="minorEastAsia" w:hAnsiTheme="minorHAnsi" w:cstheme="minorBidi"/>
          <w:b w:val="0"/>
          <w:caps w:val="0"/>
          <w:lang w:val="en-ZA" w:eastAsia="en-ZA"/>
        </w:rPr>
      </w:pPr>
      <w:hyperlink w:anchor="_Toc437526724" w:history="1">
        <w:r w:rsidR="0087377F" w:rsidRPr="006D20A0">
          <w:rPr>
            <w:rStyle w:val="Hyperlink"/>
          </w:rPr>
          <w:t>8</w:t>
        </w:r>
        <w:r w:rsidR="0087377F">
          <w:rPr>
            <w:rFonts w:asciiTheme="minorHAnsi" w:eastAsiaTheme="minorEastAsia" w:hAnsiTheme="minorHAnsi" w:cstheme="minorBidi"/>
            <w:b w:val="0"/>
            <w:caps w:val="0"/>
            <w:lang w:val="en-ZA" w:eastAsia="en-ZA"/>
          </w:rPr>
          <w:tab/>
        </w:r>
        <w:r w:rsidR="0087377F" w:rsidRPr="006D20A0">
          <w:rPr>
            <w:rStyle w:val="Hyperlink"/>
          </w:rPr>
          <w:t>Instructions for submitting a response to this RFP</w:t>
        </w:r>
        <w:r w:rsidR="0087377F">
          <w:rPr>
            <w:webHidden/>
          </w:rPr>
          <w:tab/>
        </w:r>
        <w:r w:rsidR="0087377F">
          <w:rPr>
            <w:webHidden/>
          </w:rPr>
          <w:fldChar w:fldCharType="begin"/>
        </w:r>
        <w:r w:rsidR="0087377F">
          <w:rPr>
            <w:webHidden/>
          </w:rPr>
          <w:instrText xml:space="preserve"> PAGEREF _Toc437526724 \h </w:instrText>
        </w:r>
        <w:r w:rsidR="0087377F">
          <w:rPr>
            <w:webHidden/>
          </w:rPr>
        </w:r>
        <w:r w:rsidR="0087377F">
          <w:rPr>
            <w:webHidden/>
          </w:rPr>
          <w:fldChar w:fldCharType="separate"/>
        </w:r>
        <w:r w:rsidR="0053697E">
          <w:rPr>
            <w:webHidden/>
          </w:rPr>
          <w:t>18</w:t>
        </w:r>
        <w:r w:rsidR="0087377F">
          <w:rPr>
            <w:webHidden/>
          </w:rPr>
          <w:fldChar w:fldCharType="end"/>
        </w:r>
      </w:hyperlink>
    </w:p>
    <w:p w:rsidR="00DA5355" w:rsidRPr="00A10EC9" w:rsidRDefault="00766D4F" w:rsidP="005A3986">
      <w:pPr>
        <w:rPr>
          <w:sz w:val="20"/>
          <w:lang w:val="en-ZA"/>
        </w:rPr>
        <w:sectPr w:rsidR="00DA5355" w:rsidRPr="00A10EC9" w:rsidSect="005A3986">
          <w:headerReference w:type="default" r:id="rId13"/>
          <w:footerReference w:type="default" r:id="rId14"/>
          <w:headerReference w:type="first" r:id="rId15"/>
          <w:pgSz w:w="11907" w:h="16840" w:code="9"/>
          <w:pgMar w:top="1418" w:right="1418" w:bottom="1418" w:left="1701" w:header="567" w:footer="567" w:gutter="0"/>
          <w:pgNumType w:start="1"/>
          <w:cols w:space="720"/>
          <w:noEndnote/>
          <w:docGrid w:linePitch="326"/>
        </w:sectPr>
      </w:pPr>
      <w:r>
        <w:rPr>
          <w:rFonts w:ascii="Calibri" w:hAnsi="Calibri"/>
          <w:noProof/>
          <w:sz w:val="20"/>
          <w:szCs w:val="22"/>
          <w:lang w:val="en-ZA" w:eastAsia="en-GB"/>
        </w:rPr>
        <w:fldChar w:fldCharType="end"/>
      </w:r>
    </w:p>
    <w:p w:rsidR="00DA5355" w:rsidRPr="00A10EC9" w:rsidRDefault="00CA557C" w:rsidP="00C876D1">
      <w:pPr>
        <w:spacing w:before="240" w:line="276" w:lineRule="auto"/>
        <w:jc w:val="center"/>
        <w:rPr>
          <w:b/>
          <w:sz w:val="20"/>
          <w:lang w:val="en-ZA"/>
        </w:rPr>
      </w:pPr>
      <w:r>
        <w:rPr>
          <w:b/>
          <w:sz w:val="20"/>
          <w:lang w:val="en-ZA"/>
        </w:rPr>
        <w:lastRenderedPageBreak/>
        <w:t xml:space="preserve">Summary, Guidelines, Conditions and Instructions </w:t>
      </w:r>
    </w:p>
    <w:p w:rsidR="00CA557C" w:rsidRPr="00CA557C" w:rsidRDefault="00CA557C" w:rsidP="00506221">
      <w:pPr>
        <w:pStyle w:val="level1-text"/>
        <w:rPr>
          <w:lang w:val="en-ZA"/>
        </w:rPr>
      </w:pPr>
      <w:r w:rsidRPr="00CA557C">
        <w:rPr>
          <w:lang w:val="en-ZA"/>
        </w:rPr>
        <w:t>The South African Revenue Service (“</w:t>
      </w:r>
      <w:r w:rsidRPr="005942FF">
        <w:rPr>
          <w:b/>
          <w:lang w:val="en-ZA"/>
        </w:rPr>
        <w:t>SARS</w:t>
      </w:r>
      <w:r w:rsidRPr="00CA557C">
        <w:rPr>
          <w:lang w:val="en-ZA"/>
        </w:rPr>
        <w:t>”) invites certain qualified persons (“</w:t>
      </w:r>
      <w:r w:rsidRPr="005942FF">
        <w:rPr>
          <w:b/>
          <w:lang w:val="en-ZA"/>
        </w:rPr>
        <w:t>Bidders</w:t>
      </w:r>
      <w:r w:rsidRPr="00CA557C">
        <w:rPr>
          <w:lang w:val="en-ZA"/>
        </w:rPr>
        <w:t>”) to submit tenders and proposals (“</w:t>
      </w:r>
      <w:r w:rsidRPr="005942FF">
        <w:rPr>
          <w:b/>
          <w:lang w:val="en-ZA"/>
        </w:rPr>
        <w:t>Tenders</w:t>
      </w:r>
      <w:r w:rsidRPr="00CA557C">
        <w:rPr>
          <w:lang w:val="en-ZA"/>
        </w:rPr>
        <w:t xml:space="preserve">”) in accordance with the rules set out in this RFP for the supply of </w:t>
      </w:r>
      <w:r w:rsidR="00276D8D">
        <w:rPr>
          <w:lang w:val="en-ZA"/>
        </w:rPr>
        <w:t>the</w:t>
      </w:r>
      <w:r w:rsidRPr="00CA557C">
        <w:rPr>
          <w:lang w:val="en-ZA"/>
        </w:rPr>
        <w:t>:</w:t>
      </w:r>
    </w:p>
    <w:p w:rsidR="00CA557C" w:rsidRDefault="00926B11" w:rsidP="00B479D5">
      <w:pPr>
        <w:pStyle w:val="level1-text"/>
        <w:numPr>
          <w:ilvl w:val="0"/>
          <w:numId w:val="12"/>
        </w:numPr>
        <w:tabs>
          <w:tab w:val="clear" w:pos="2710"/>
          <w:tab w:val="num" w:pos="1320"/>
        </w:tabs>
        <w:ind w:left="1320" w:hanging="550"/>
        <w:rPr>
          <w:lang w:val="en-ZA"/>
        </w:rPr>
      </w:pPr>
      <w:r>
        <w:rPr>
          <w:lang w:val="en-ZA"/>
        </w:rPr>
        <w:t>P</w:t>
      </w:r>
      <w:r w:rsidR="009C0D78">
        <w:rPr>
          <w:lang w:val="en-ZA"/>
        </w:rPr>
        <w:t xml:space="preserve">rovision and Installation of Permanent </w:t>
      </w:r>
      <w:r w:rsidR="00AB1182">
        <w:rPr>
          <w:lang w:val="en-ZA"/>
        </w:rPr>
        <w:t>Generators</w:t>
      </w:r>
      <w:r w:rsidR="00CA557C" w:rsidRPr="00CA557C">
        <w:rPr>
          <w:lang w:val="en-ZA"/>
        </w:rPr>
        <w:t xml:space="preserve"> </w:t>
      </w:r>
      <w:r w:rsidR="00276D8D">
        <w:rPr>
          <w:lang w:val="en-ZA"/>
        </w:rPr>
        <w:t xml:space="preserve">to </w:t>
      </w:r>
      <w:r w:rsidR="00CA557C" w:rsidRPr="00CA557C">
        <w:rPr>
          <w:lang w:val="en-ZA"/>
        </w:rPr>
        <w:t xml:space="preserve">SARS </w:t>
      </w:r>
      <w:r w:rsidR="00276D8D">
        <w:rPr>
          <w:lang w:val="en-ZA"/>
        </w:rPr>
        <w:t>during the term of the agreement</w:t>
      </w:r>
      <w:r w:rsidR="00D92F15">
        <w:rPr>
          <w:lang w:val="en-ZA"/>
        </w:rPr>
        <w:t>.</w:t>
      </w:r>
    </w:p>
    <w:p w:rsidR="0049215C" w:rsidRPr="00761CEC" w:rsidRDefault="0049215C" w:rsidP="00926B11">
      <w:pPr>
        <w:pStyle w:val="level1-text"/>
        <w:numPr>
          <w:ilvl w:val="0"/>
          <w:numId w:val="12"/>
        </w:numPr>
        <w:tabs>
          <w:tab w:val="clear" w:pos="2710"/>
          <w:tab w:val="num" w:pos="1320"/>
        </w:tabs>
        <w:ind w:left="1320" w:hanging="550"/>
        <w:rPr>
          <w:lang w:val="en-ZA"/>
        </w:rPr>
      </w:pPr>
      <w:r w:rsidRPr="00926B11">
        <w:rPr>
          <w:rFonts w:cs="Arial"/>
        </w:rPr>
        <w:t xml:space="preserve">SARS </w:t>
      </w:r>
      <w:proofErr w:type="spellStart"/>
      <w:r>
        <w:rPr>
          <w:rFonts w:cs="Arial"/>
        </w:rPr>
        <w:t>endevours</w:t>
      </w:r>
      <w:proofErr w:type="spellEnd"/>
      <w:r>
        <w:rPr>
          <w:rFonts w:cs="Arial"/>
        </w:rPr>
        <w:t xml:space="preserve"> to appoint </w:t>
      </w:r>
      <w:r w:rsidRPr="00926B11">
        <w:rPr>
          <w:rFonts w:cs="Arial"/>
        </w:rPr>
        <w:t xml:space="preserve">one (1) bidder per </w:t>
      </w:r>
      <w:r>
        <w:rPr>
          <w:rFonts w:cs="Arial"/>
        </w:rPr>
        <w:t>Office listed below</w:t>
      </w:r>
      <w:r w:rsidR="0087377F">
        <w:rPr>
          <w:rFonts w:cs="Arial"/>
        </w:rPr>
        <w:t>.</w:t>
      </w:r>
      <w:r w:rsidR="003C6A7B">
        <w:rPr>
          <w:rFonts w:cs="Arial"/>
        </w:rPr>
        <w:t xml:space="preserve"> </w:t>
      </w:r>
      <w:r w:rsidR="003C6A7B" w:rsidRPr="003C6A7B">
        <w:rPr>
          <w:rFonts w:cs="Arial"/>
          <w:lang w:val="en-ZA"/>
        </w:rPr>
        <w:t>Proposals may be submitted by prospective service providers (“</w:t>
      </w:r>
      <w:r w:rsidR="003C6A7B" w:rsidRPr="003C6A7B">
        <w:rPr>
          <w:rFonts w:cs="Arial"/>
          <w:b/>
          <w:bCs/>
          <w:lang w:val="en-ZA"/>
        </w:rPr>
        <w:t>Bidders</w:t>
      </w:r>
      <w:r w:rsidR="003C6A7B" w:rsidRPr="003C6A7B">
        <w:rPr>
          <w:rFonts w:cs="Arial"/>
          <w:lang w:val="en-ZA"/>
        </w:rPr>
        <w:t xml:space="preserve">”) for any one or more </w:t>
      </w:r>
      <w:r w:rsidR="003C6A7B">
        <w:rPr>
          <w:rFonts w:cs="Arial"/>
          <w:lang w:val="en-ZA"/>
        </w:rPr>
        <w:t xml:space="preserve">SARS Offices </w:t>
      </w:r>
      <w:r w:rsidR="003C6A7B" w:rsidRPr="003C6A7B">
        <w:rPr>
          <w:rFonts w:cs="Arial"/>
          <w:lang w:val="en-ZA"/>
        </w:rPr>
        <w:t xml:space="preserve">of </w:t>
      </w:r>
      <w:r w:rsidR="00050683" w:rsidRPr="003C6A7B">
        <w:rPr>
          <w:rFonts w:cs="Arial"/>
          <w:lang w:val="en-ZA"/>
        </w:rPr>
        <w:t>any of</w:t>
      </w:r>
      <w:r w:rsidR="003C6A7B" w:rsidRPr="003C6A7B">
        <w:rPr>
          <w:rFonts w:cs="Arial"/>
          <w:lang w:val="en-ZA"/>
        </w:rPr>
        <w:t xml:space="preserve"> the following </w:t>
      </w:r>
      <w:r w:rsidR="00D47254">
        <w:rPr>
          <w:rFonts w:cs="Arial"/>
          <w:lang w:val="en-ZA"/>
        </w:rPr>
        <w:t>3</w:t>
      </w:r>
      <w:r w:rsidR="00B8525F">
        <w:rPr>
          <w:rFonts w:cs="Arial"/>
          <w:lang w:val="en-ZA"/>
        </w:rPr>
        <w:t xml:space="preserve"> Offices:</w:t>
      </w:r>
    </w:p>
    <w:p w:rsidR="00642086" w:rsidRPr="00642086" w:rsidRDefault="00642086" w:rsidP="00B8525F">
      <w:pPr>
        <w:pStyle w:val="level1-text"/>
        <w:ind w:left="0"/>
        <w:rPr>
          <w:lang w:val="en-ZA"/>
        </w:rPr>
      </w:pPr>
    </w:p>
    <w:tbl>
      <w:tblPr>
        <w:tblStyle w:val="TableGrid"/>
        <w:tblW w:w="0" w:type="auto"/>
        <w:tblInd w:w="1320" w:type="dxa"/>
        <w:tblLook w:val="04A0" w:firstRow="1" w:lastRow="0" w:firstColumn="1" w:lastColumn="0" w:noHBand="0" w:noVBand="1"/>
      </w:tblPr>
      <w:tblGrid>
        <w:gridCol w:w="3781"/>
        <w:gridCol w:w="3903"/>
      </w:tblGrid>
      <w:tr w:rsidR="00642086" w:rsidRPr="00926B11" w:rsidTr="00D17182">
        <w:tc>
          <w:tcPr>
            <w:tcW w:w="3781" w:type="dxa"/>
            <w:shd w:val="clear" w:color="auto" w:fill="BFBFBF" w:themeFill="background1" w:themeFillShade="BF"/>
          </w:tcPr>
          <w:p w:rsidR="00642086" w:rsidRPr="00926B11" w:rsidRDefault="00642086" w:rsidP="00D17182">
            <w:pPr>
              <w:pStyle w:val="level1-text"/>
              <w:ind w:left="0"/>
              <w:rPr>
                <w:b/>
                <w:lang w:val="en-ZA"/>
              </w:rPr>
            </w:pPr>
            <w:r w:rsidRPr="00926B11">
              <w:rPr>
                <w:b/>
                <w:lang w:val="en-ZA"/>
              </w:rPr>
              <w:t>BID REF NUMBER</w:t>
            </w:r>
          </w:p>
        </w:tc>
        <w:tc>
          <w:tcPr>
            <w:tcW w:w="3903" w:type="dxa"/>
            <w:shd w:val="clear" w:color="auto" w:fill="BFBFBF" w:themeFill="background1" w:themeFillShade="BF"/>
          </w:tcPr>
          <w:p w:rsidR="00642086" w:rsidRPr="00926B11" w:rsidRDefault="00642086" w:rsidP="00D17182">
            <w:pPr>
              <w:pStyle w:val="level1-text"/>
              <w:ind w:left="0"/>
              <w:rPr>
                <w:b/>
                <w:lang w:val="en-ZA"/>
              </w:rPr>
            </w:pPr>
            <w:r w:rsidRPr="00926B11">
              <w:rPr>
                <w:b/>
                <w:lang w:val="en-ZA"/>
              </w:rPr>
              <w:t>SARS OFFICE</w:t>
            </w:r>
          </w:p>
        </w:tc>
      </w:tr>
      <w:tr w:rsidR="00642086" w:rsidTr="00D17182">
        <w:tc>
          <w:tcPr>
            <w:tcW w:w="3781" w:type="dxa"/>
          </w:tcPr>
          <w:p w:rsidR="00642086" w:rsidRDefault="00642086" w:rsidP="00617085">
            <w:pPr>
              <w:pStyle w:val="level1-text"/>
              <w:ind w:left="0"/>
              <w:rPr>
                <w:lang w:val="en-ZA"/>
              </w:rPr>
            </w:pPr>
            <w:r>
              <w:rPr>
                <w:lang w:val="en-ZA"/>
              </w:rPr>
              <w:t xml:space="preserve">RFP </w:t>
            </w:r>
            <w:r w:rsidR="00617085">
              <w:rPr>
                <w:lang w:val="en-ZA"/>
              </w:rPr>
              <w:t>05/</w:t>
            </w:r>
            <w:r>
              <w:rPr>
                <w:lang w:val="en-ZA"/>
              </w:rPr>
              <w:t>201</w:t>
            </w:r>
            <w:r w:rsidR="00617085">
              <w:rPr>
                <w:lang w:val="en-ZA"/>
              </w:rPr>
              <w:t>6</w:t>
            </w:r>
            <w:r>
              <w:rPr>
                <w:lang w:val="en-ZA"/>
              </w:rPr>
              <w:t xml:space="preserve"> A</w:t>
            </w:r>
          </w:p>
        </w:tc>
        <w:tc>
          <w:tcPr>
            <w:tcW w:w="3903" w:type="dxa"/>
          </w:tcPr>
          <w:p w:rsidR="00642086" w:rsidRDefault="00F7754B" w:rsidP="00D17182">
            <w:pPr>
              <w:pStyle w:val="level1-text"/>
              <w:ind w:left="0"/>
              <w:rPr>
                <w:lang w:val="en-ZA"/>
              </w:rPr>
            </w:pPr>
            <w:r>
              <w:rPr>
                <w:lang w:val="en-ZA"/>
              </w:rPr>
              <w:t>HATFIELD</w:t>
            </w:r>
          </w:p>
        </w:tc>
      </w:tr>
      <w:tr w:rsidR="00642086" w:rsidTr="00D17182">
        <w:tc>
          <w:tcPr>
            <w:tcW w:w="3781" w:type="dxa"/>
          </w:tcPr>
          <w:p w:rsidR="00642086" w:rsidRDefault="00642086" w:rsidP="00617085">
            <w:pPr>
              <w:pStyle w:val="level1-text"/>
              <w:ind w:left="0"/>
              <w:rPr>
                <w:lang w:val="en-ZA"/>
              </w:rPr>
            </w:pPr>
            <w:r>
              <w:rPr>
                <w:lang w:val="en-ZA"/>
              </w:rPr>
              <w:t xml:space="preserve">RFP </w:t>
            </w:r>
            <w:r w:rsidR="00617085">
              <w:rPr>
                <w:lang w:val="en-ZA"/>
              </w:rPr>
              <w:t>05</w:t>
            </w:r>
            <w:r>
              <w:rPr>
                <w:lang w:val="en-ZA"/>
              </w:rPr>
              <w:t>/201</w:t>
            </w:r>
            <w:r w:rsidR="00617085">
              <w:rPr>
                <w:lang w:val="en-ZA"/>
              </w:rPr>
              <w:t>6</w:t>
            </w:r>
            <w:r>
              <w:rPr>
                <w:lang w:val="en-ZA"/>
              </w:rPr>
              <w:t xml:space="preserve"> B</w:t>
            </w:r>
          </w:p>
        </w:tc>
        <w:tc>
          <w:tcPr>
            <w:tcW w:w="3903" w:type="dxa"/>
          </w:tcPr>
          <w:p w:rsidR="00642086" w:rsidRDefault="00F7754B" w:rsidP="00F7754B">
            <w:pPr>
              <w:pStyle w:val="level1-text"/>
              <w:ind w:left="0"/>
              <w:rPr>
                <w:lang w:val="en-ZA"/>
              </w:rPr>
            </w:pPr>
            <w:r>
              <w:rPr>
                <w:lang w:val="en-ZA"/>
              </w:rPr>
              <w:t xml:space="preserve">GIYANI </w:t>
            </w:r>
          </w:p>
        </w:tc>
      </w:tr>
      <w:tr w:rsidR="00642086" w:rsidTr="00D17182">
        <w:tc>
          <w:tcPr>
            <w:tcW w:w="3781" w:type="dxa"/>
          </w:tcPr>
          <w:p w:rsidR="00642086" w:rsidRDefault="00642086" w:rsidP="00617085">
            <w:pPr>
              <w:pStyle w:val="level1-text"/>
              <w:ind w:left="0"/>
              <w:rPr>
                <w:lang w:val="en-ZA"/>
              </w:rPr>
            </w:pPr>
            <w:r>
              <w:rPr>
                <w:lang w:val="en-ZA"/>
              </w:rPr>
              <w:t xml:space="preserve">RFP </w:t>
            </w:r>
            <w:r w:rsidR="00617085">
              <w:rPr>
                <w:lang w:val="en-ZA"/>
              </w:rPr>
              <w:t>05</w:t>
            </w:r>
            <w:r>
              <w:rPr>
                <w:lang w:val="en-ZA"/>
              </w:rPr>
              <w:t>/201</w:t>
            </w:r>
            <w:r w:rsidR="00617085">
              <w:rPr>
                <w:lang w:val="en-ZA"/>
              </w:rPr>
              <w:t>6</w:t>
            </w:r>
            <w:r>
              <w:rPr>
                <w:lang w:val="en-ZA"/>
              </w:rPr>
              <w:t xml:space="preserve"> C</w:t>
            </w:r>
          </w:p>
        </w:tc>
        <w:tc>
          <w:tcPr>
            <w:tcW w:w="3903" w:type="dxa"/>
          </w:tcPr>
          <w:p w:rsidR="00642086" w:rsidRDefault="00F7754B" w:rsidP="00D17182">
            <w:pPr>
              <w:pStyle w:val="level1-text"/>
              <w:ind w:left="0"/>
              <w:rPr>
                <w:lang w:val="en-ZA"/>
              </w:rPr>
            </w:pPr>
            <w:r w:rsidRPr="00F7754B">
              <w:rPr>
                <w:lang w:val="en-ZA"/>
              </w:rPr>
              <w:t>UPINGTON</w:t>
            </w:r>
          </w:p>
        </w:tc>
      </w:tr>
    </w:tbl>
    <w:p w:rsidR="00642086" w:rsidRPr="00642086" w:rsidRDefault="00642086" w:rsidP="00642086">
      <w:pPr>
        <w:pStyle w:val="level1-text"/>
        <w:ind w:left="1320"/>
        <w:rPr>
          <w:lang w:val="en-ZA"/>
        </w:rPr>
      </w:pPr>
    </w:p>
    <w:p w:rsidR="00C03E6C" w:rsidRDefault="00642086" w:rsidP="00C03E6C">
      <w:pPr>
        <w:pStyle w:val="level1-text"/>
        <w:numPr>
          <w:ilvl w:val="0"/>
          <w:numId w:val="12"/>
        </w:numPr>
        <w:tabs>
          <w:tab w:val="clear" w:pos="2710"/>
          <w:tab w:val="num" w:pos="1320"/>
        </w:tabs>
        <w:ind w:left="1320" w:hanging="550"/>
        <w:rPr>
          <w:lang w:val="en-ZA"/>
        </w:rPr>
      </w:pPr>
      <w:r w:rsidRPr="00F7754B">
        <w:rPr>
          <w:lang w:val="en-ZA"/>
        </w:rPr>
        <w:t xml:space="preserve">Bidders must indicate in their proposal in respect of which of the SARS Offices they are submitting </w:t>
      </w:r>
      <w:r w:rsidR="00C03E6C">
        <w:rPr>
          <w:lang w:val="en-ZA"/>
        </w:rPr>
        <w:t xml:space="preserve">the </w:t>
      </w:r>
      <w:r w:rsidR="00050683">
        <w:rPr>
          <w:lang w:val="en-ZA"/>
        </w:rPr>
        <w:t xml:space="preserve">bids. </w:t>
      </w:r>
      <w:r w:rsidR="00C03E6C">
        <w:rPr>
          <w:lang w:val="en-ZA"/>
        </w:rPr>
        <w:t>Bidders must note that a separat</w:t>
      </w:r>
      <w:r w:rsidRPr="00F7754B">
        <w:rPr>
          <w:lang w:val="en-ZA"/>
        </w:rPr>
        <w:t xml:space="preserve">e </w:t>
      </w:r>
      <w:proofErr w:type="gramStart"/>
      <w:r w:rsidR="00C03E6C">
        <w:rPr>
          <w:lang w:val="en-ZA"/>
        </w:rPr>
        <w:t>p</w:t>
      </w:r>
      <w:r w:rsidRPr="00F7754B">
        <w:rPr>
          <w:lang w:val="en-ZA"/>
        </w:rPr>
        <w:t>roposal</w:t>
      </w:r>
      <w:r w:rsidR="00C03E6C">
        <w:rPr>
          <w:lang w:val="en-ZA"/>
        </w:rPr>
        <w:t xml:space="preserve"> </w:t>
      </w:r>
      <w:r w:rsidR="00016EB3" w:rsidRPr="00F7754B">
        <w:rPr>
          <w:lang w:val="en-ZA"/>
        </w:rPr>
        <w:t xml:space="preserve"> </w:t>
      </w:r>
      <w:r w:rsidR="00C03E6C">
        <w:rPr>
          <w:lang w:val="en-ZA"/>
        </w:rPr>
        <w:t>for</w:t>
      </w:r>
      <w:proofErr w:type="gramEnd"/>
      <w:r w:rsidR="00C03E6C">
        <w:rPr>
          <w:lang w:val="en-ZA"/>
        </w:rPr>
        <w:t xml:space="preserve"> Technical Evaluation Schedule  </w:t>
      </w:r>
      <w:r w:rsidRPr="00F7754B">
        <w:rPr>
          <w:lang w:val="en-ZA"/>
        </w:rPr>
        <w:t xml:space="preserve">and </w:t>
      </w:r>
      <w:r w:rsidR="00C03E6C">
        <w:rPr>
          <w:lang w:val="en-ZA"/>
        </w:rPr>
        <w:t xml:space="preserve">Bills of Quantities </w:t>
      </w:r>
      <w:r w:rsidRPr="00F7754B">
        <w:rPr>
          <w:lang w:val="en-ZA"/>
        </w:rPr>
        <w:t xml:space="preserve"> must be provided in respect of each SARS Office for which a bid is submitted</w:t>
      </w:r>
      <w:r w:rsidRPr="00F7754B">
        <w:rPr>
          <w:u w:val="single"/>
          <w:lang w:val="en-ZA"/>
        </w:rPr>
        <w:t>.</w:t>
      </w:r>
      <w:r w:rsidRPr="00F7754B">
        <w:rPr>
          <w:lang w:val="en-ZA"/>
        </w:rPr>
        <w:t xml:space="preserve">  </w:t>
      </w:r>
      <w:r w:rsidR="00C03E6C">
        <w:rPr>
          <w:lang w:val="en-ZA"/>
        </w:rPr>
        <w:t xml:space="preserve">Refer to the check list attached </w:t>
      </w:r>
    </w:p>
    <w:p w:rsidR="00642086" w:rsidRDefault="005E41A6" w:rsidP="00791D86">
      <w:pPr>
        <w:pStyle w:val="level1-text"/>
        <w:numPr>
          <w:ilvl w:val="0"/>
          <w:numId w:val="12"/>
        </w:numPr>
        <w:tabs>
          <w:tab w:val="clear" w:pos="2710"/>
          <w:tab w:val="num" w:pos="1320"/>
        </w:tabs>
        <w:ind w:left="1320" w:hanging="550"/>
        <w:rPr>
          <w:lang w:val="en-ZA"/>
        </w:rPr>
      </w:pPr>
      <w:r w:rsidRPr="00791D86">
        <w:rPr>
          <w:lang w:val="en-ZA"/>
        </w:rPr>
        <w:t>The</w:t>
      </w:r>
      <w:r w:rsidRPr="00C03E6C">
        <w:rPr>
          <w:rFonts w:cs="Arial"/>
          <w:lang w:val="en-ZA"/>
        </w:rPr>
        <w:t xml:space="preserve"> tender pack will</w:t>
      </w:r>
      <w:r w:rsidR="00F27E20" w:rsidRPr="00C03E6C">
        <w:rPr>
          <w:rFonts w:cs="Arial"/>
          <w:lang w:val="en-ZA"/>
        </w:rPr>
        <w:t xml:space="preserve"> only be available for download from SARS </w:t>
      </w:r>
      <w:r w:rsidR="00050683" w:rsidRPr="00C03E6C">
        <w:rPr>
          <w:rFonts w:cs="Arial"/>
          <w:lang w:val="en-ZA"/>
        </w:rPr>
        <w:t>website (</w:t>
      </w:r>
      <w:r w:rsidR="00F27E20" w:rsidRPr="00C03E6C">
        <w:rPr>
          <w:rFonts w:cs="Arial"/>
          <w:lang w:val="en-ZA"/>
        </w:rPr>
        <w:t xml:space="preserve">www.sars.gov.za) </w:t>
      </w:r>
      <w:r w:rsidRPr="00C03E6C">
        <w:t xml:space="preserve">from the </w:t>
      </w:r>
      <w:r w:rsidR="003976DB" w:rsidRPr="00C03E6C">
        <w:t>23</w:t>
      </w:r>
      <w:r w:rsidRPr="00C03E6C">
        <w:t xml:space="preserve"> </w:t>
      </w:r>
      <w:r w:rsidR="002C279E" w:rsidRPr="00C03E6C">
        <w:t xml:space="preserve">May </w:t>
      </w:r>
      <w:r w:rsidR="00050683" w:rsidRPr="00C03E6C">
        <w:t>2016.</w:t>
      </w:r>
    </w:p>
    <w:p w:rsidR="002C279E" w:rsidRDefault="002C279E" w:rsidP="005E41A6">
      <w:pPr>
        <w:pStyle w:val="level1-text"/>
        <w:ind w:left="0"/>
        <w:rPr>
          <w:lang w:val="en-ZA"/>
        </w:rPr>
      </w:pPr>
    </w:p>
    <w:p w:rsidR="002C279E" w:rsidRDefault="002C279E" w:rsidP="005E41A6">
      <w:pPr>
        <w:pStyle w:val="level1-text"/>
        <w:ind w:left="0"/>
        <w:rPr>
          <w:lang w:val="en-ZA"/>
        </w:rPr>
      </w:pPr>
    </w:p>
    <w:p w:rsidR="00C03E6C" w:rsidRDefault="00C03E6C" w:rsidP="005E41A6">
      <w:pPr>
        <w:pStyle w:val="level1-text"/>
        <w:ind w:left="0"/>
        <w:rPr>
          <w:lang w:val="en-ZA"/>
        </w:rPr>
      </w:pPr>
    </w:p>
    <w:p w:rsidR="00C03E6C" w:rsidRDefault="00C03E6C" w:rsidP="005E41A6">
      <w:pPr>
        <w:pStyle w:val="level1-text"/>
        <w:ind w:left="0"/>
        <w:rPr>
          <w:lang w:val="en-ZA"/>
        </w:rPr>
      </w:pPr>
    </w:p>
    <w:p w:rsidR="00C03E6C" w:rsidRDefault="00C03E6C" w:rsidP="005E41A6">
      <w:pPr>
        <w:pStyle w:val="level1-text"/>
        <w:ind w:left="0"/>
        <w:rPr>
          <w:lang w:val="en-ZA"/>
        </w:rPr>
      </w:pPr>
    </w:p>
    <w:p w:rsidR="00C03E6C" w:rsidRDefault="00C03E6C" w:rsidP="005E41A6">
      <w:pPr>
        <w:pStyle w:val="level1-text"/>
        <w:ind w:left="0"/>
        <w:rPr>
          <w:lang w:val="en-ZA"/>
        </w:rPr>
      </w:pPr>
    </w:p>
    <w:p w:rsidR="00B8525F" w:rsidRDefault="00B8525F" w:rsidP="005E41A6">
      <w:pPr>
        <w:pStyle w:val="level1-text"/>
        <w:ind w:left="0"/>
        <w:rPr>
          <w:lang w:val="en-ZA"/>
        </w:rPr>
      </w:pPr>
    </w:p>
    <w:p w:rsidR="00C03E6C" w:rsidRPr="00642086" w:rsidRDefault="00C03E6C" w:rsidP="005E41A6">
      <w:pPr>
        <w:pStyle w:val="level1-text"/>
        <w:ind w:left="0"/>
        <w:rPr>
          <w:lang w:val="en-ZA"/>
        </w:rPr>
      </w:pPr>
    </w:p>
    <w:p w:rsidR="0048324F" w:rsidRPr="00525881" w:rsidRDefault="00CA557C" w:rsidP="00050683">
      <w:pPr>
        <w:pStyle w:val="level1"/>
      </w:pPr>
      <w:bookmarkStart w:id="0" w:name="_Toc437526714"/>
      <w:r>
        <w:lastRenderedPageBreak/>
        <w:t>Structure of the RFP PAck</w:t>
      </w:r>
      <w:bookmarkEnd w:id="0"/>
    </w:p>
    <w:p w:rsidR="00DA5355" w:rsidRPr="00050683" w:rsidRDefault="00C3480C" w:rsidP="00E729A6">
      <w:pPr>
        <w:pStyle w:val="level2-head"/>
      </w:pPr>
      <w:bookmarkStart w:id="1" w:name="_Toc263162270"/>
      <w:bookmarkEnd w:id="1"/>
      <w:r w:rsidRPr="00050683">
        <w:t>Structure</w:t>
      </w:r>
    </w:p>
    <w:p w:rsidR="00DA5355" w:rsidRDefault="00CA557C" w:rsidP="00525881">
      <w:pPr>
        <w:pStyle w:val="level2-text"/>
      </w:pPr>
      <w:r>
        <w:t>This RFP Pack is organised in 5 (five) sections consisting of one or more documents in each section.</w:t>
      </w:r>
    </w:p>
    <w:p w:rsidR="00CA557C" w:rsidRDefault="00CA557C" w:rsidP="00CA557C">
      <w:pPr>
        <w:rPr>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7195"/>
      </w:tblGrid>
      <w:tr w:rsidR="00CA557C" w:rsidRPr="0049422A" w:rsidTr="005E41A6">
        <w:tc>
          <w:tcPr>
            <w:tcW w:w="992" w:type="dxa"/>
          </w:tcPr>
          <w:p w:rsidR="00CA557C" w:rsidRPr="0049422A" w:rsidRDefault="00CA557C" w:rsidP="0049422A">
            <w:pPr>
              <w:jc w:val="center"/>
              <w:rPr>
                <w:b/>
                <w:sz w:val="20"/>
                <w:lang w:val="en-ZA"/>
              </w:rPr>
            </w:pPr>
            <w:r w:rsidRPr="0049422A">
              <w:rPr>
                <w:b/>
                <w:sz w:val="20"/>
                <w:lang w:val="en-ZA"/>
              </w:rPr>
              <w:t>Section</w:t>
            </w:r>
          </w:p>
        </w:tc>
        <w:tc>
          <w:tcPr>
            <w:tcW w:w="7195" w:type="dxa"/>
          </w:tcPr>
          <w:p w:rsidR="00CA557C" w:rsidRPr="0049422A" w:rsidRDefault="00A92A11" w:rsidP="0049422A">
            <w:pPr>
              <w:jc w:val="center"/>
              <w:rPr>
                <w:b/>
                <w:sz w:val="20"/>
                <w:lang w:val="en-ZA"/>
              </w:rPr>
            </w:pPr>
            <w:r w:rsidRPr="0049422A">
              <w:rPr>
                <w:b/>
                <w:sz w:val="20"/>
                <w:lang w:val="en-ZA"/>
              </w:rPr>
              <w:t>Description of section contents</w:t>
            </w:r>
          </w:p>
        </w:tc>
      </w:tr>
      <w:tr w:rsidR="00CA557C" w:rsidRPr="0049422A" w:rsidTr="005E41A6">
        <w:trPr>
          <w:trHeight w:val="749"/>
        </w:trPr>
        <w:tc>
          <w:tcPr>
            <w:tcW w:w="992" w:type="dxa"/>
            <w:vAlign w:val="center"/>
          </w:tcPr>
          <w:p w:rsidR="00CA557C" w:rsidRPr="0049422A" w:rsidRDefault="00CA557C" w:rsidP="0049422A">
            <w:pPr>
              <w:jc w:val="center"/>
              <w:rPr>
                <w:sz w:val="20"/>
                <w:lang w:val="en-ZA"/>
              </w:rPr>
            </w:pPr>
            <w:r w:rsidRPr="0049422A">
              <w:rPr>
                <w:sz w:val="20"/>
                <w:lang w:val="en-ZA"/>
              </w:rPr>
              <w:t>1</w:t>
            </w:r>
          </w:p>
        </w:tc>
        <w:tc>
          <w:tcPr>
            <w:tcW w:w="7195" w:type="dxa"/>
          </w:tcPr>
          <w:p w:rsidR="00CA557C" w:rsidRPr="0049422A" w:rsidRDefault="00CA557C" w:rsidP="00CA557C">
            <w:pPr>
              <w:rPr>
                <w:sz w:val="20"/>
                <w:lang w:val="en-ZA"/>
              </w:rPr>
            </w:pPr>
            <w:r w:rsidRPr="0049422A">
              <w:rPr>
                <w:sz w:val="20"/>
                <w:lang w:val="en-ZA"/>
              </w:rPr>
              <w:t xml:space="preserve">Documents outlining the RFP background, conditions, instructions and documents necessary for the Bidder to register for the Bidders </w:t>
            </w:r>
            <w:r w:rsidR="00404626" w:rsidRPr="0049422A">
              <w:rPr>
                <w:sz w:val="20"/>
                <w:lang w:val="en-ZA"/>
              </w:rPr>
              <w:t>briefing session</w:t>
            </w:r>
            <w:r w:rsidRPr="0049422A">
              <w:rPr>
                <w:sz w:val="20"/>
                <w:lang w:val="en-ZA"/>
              </w:rPr>
              <w:t>.</w:t>
            </w:r>
          </w:p>
        </w:tc>
      </w:tr>
      <w:tr w:rsidR="00CA557C" w:rsidRPr="0049422A" w:rsidTr="005E41A6">
        <w:tc>
          <w:tcPr>
            <w:tcW w:w="992" w:type="dxa"/>
            <w:vAlign w:val="center"/>
          </w:tcPr>
          <w:p w:rsidR="00CA557C" w:rsidRPr="0049422A" w:rsidRDefault="00CA557C" w:rsidP="0049422A">
            <w:pPr>
              <w:jc w:val="center"/>
              <w:rPr>
                <w:sz w:val="20"/>
                <w:lang w:val="en-ZA"/>
              </w:rPr>
            </w:pPr>
            <w:r w:rsidRPr="0049422A">
              <w:rPr>
                <w:sz w:val="20"/>
                <w:lang w:val="en-ZA"/>
              </w:rPr>
              <w:t>2</w:t>
            </w:r>
          </w:p>
        </w:tc>
        <w:tc>
          <w:tcPr>
            <w:tcW w:w="7195" w:type="dxa"/>
          </w:tcPr>
          <w:p w:rsidR="00CA557C" w:rsidRPr="0049422A" w:rsidRDefault="00CA557C" w:rsidP="00CA557C">
            <w:pPr>
              <w:rPr>
                <w:sz w:val="20"/>
                <w:lang w:val="en-ZA"/>
              </w:rPr>
            </w:pPr>
            <w:r w:rsidRPr="0049422A">
              <w:rPr>
                <w:sz w:val="20"/>
                <w:lang w:val="en-ZA"/>
              </w:rPr>
              <w:t xml:space="preserve">Standard Bid Documents (SBDs).  These documents are required by SARS Procurement and National Treasury to be read and to be returned </w:t>
            </w:r>
            <w:r w:rsidR="00A92A11" w:rsidRPr="0049422A">
              <w:rPr>
                <w:sz w:val="20"/>
                <w:lang w:val="en-ZA"/>
              </w:rPr>
              <w:t>as part of</w:t>
            </w:r>
            <w:r w:rsidRPr="0049422A">
              <w:rPr>
                <w:sz w:val="20"/>
                <w:lang w:val="en-ZA"/>
              </w:rPr>
              <w:t xml:space="preserve"> the Bidder</w:t>
            </w:r>
            <w:r w:rsidR="00A92A11" w:rsidRPr="0049422A">
              <w:rPr>
                <w:sz w:val="20"/>
                <w:lang w:val="en-ZA"/>
              </w:rPr>
              <w:t>’</w:t>
            </w:r>
            <w:r w:rsidRPr="0049422A">
              <w:rPr>
                <w:sz w:val="20"/>
                <w:lang w:val="en-ZA"/>
              </w:rPr>
              <w:t xml:space="preserve">s </w:t>
            </w:r>
            <w:r w:rsidR="00A92A11" w:rsidRPr="0049422A">
              <w:rPr>
                <w:sz w:val="20"/>
                <w:lang w:val="en-ZA"/>
              </w:rPr>
              <w:t>Tender response.</w:t>
            </w:r>
          </w:p>
        </w:tc>
      </w:tr>
      <w:tr w:rsidR="00CA557C" w:rsidRPr="0049422A" w:rsidTr="005E41A6">
        <w:trPr>
          <w:trHeight w:val="519"/>
        </w:trPr>
        <w:tc>
          <w:tcPr>
            <w:tcW w:w="992" w:type="dxa"/>
            <w:vAlign w:val="center"/>
          </w:tcPr>
          <w:p w:rsidR="00CA557C" w:rsidRPr="0049422A" w:rsidRDefault="00A92A11" w:rsidP="0049422A">
            <w:pPr>
              <w:jc w:val="center"/>
              <w:rPr>
                <w:sz w:val="20"/>
                <w:lang w:val="en-ZA"/>
              </w:rPr>
            </w:pPr>
            <w:r w:rsidRPr="0049422A">
              <w:rPr>
                <w:sz w:val="20"/>
                <w:lang w:val="en-ZA"/>
              </w:rPr>
              <w:t>3</w:t>
            </w:r>
          </w:p>
        </w:tc>
        <w:tc>
          <w:tcPr>
            <w:tcW w:w="7195" w:type="dxa"/>
          </w:tcPr>
          <w:p w:rsidR="00CA557C" w:rsidRPr="0049422A" w:rsidRDefault="00A92A11" w:rsidP="00CA557C">
            <w:pPr>
              <w:rPr>
                <w:sz w:val="20"/>
                <w:lang w:val="en-ZA"/>
              </w:rPr>
            </w:pPr>
            <w:r w:rsidRPr="0049422A">
              <w:rPr>
                <w:sz w:val="20"/>
                <w:lang w:val="en-ZA"/>
              </w:rPr>
              <w:t>Documents outlining the business requirements, technical requirements and other information required by the Bidder to submit a Tender response.</w:t>
            </w:r>
          </w:p>
        </w:tc>
      </w:tr>
      <w:tr w:rsidR="00CA557C" w:rsidRPr="0049422A" w:rsidTr="005E41A6">
        <w:trPr>
          <w:trHeight w:val="340"/>
        </w:trPr>
        <w:tc>
          <w:tcPr>
            <w:tcW w:w="992" w:type="dxa"/>
            <w:vAlign w:val="center"/>
          </w:tcPr>
          <w:p w:rsidR="00CA557C" w:rsidRPr="0049422A" w:rsidRDefault="00A92A11" w:rsidP="0049422A">
            <w:pPr>
              <w:jc w:val="center"/>
              <w:rPr>
                <w:sz w:val="20"/>
                <w:lang w:val="en-ZA"/>
              </w:rPr>
            </w:pPr>
            <w:r w:rsidRPr="0049422A">
              <w:rPr>
                <w:sz w:val="20"/>
                <w:lang w:val="en-ZA"/>
              </w:rPr>
              <w:t>4</w:t>
            </w:r>
          </w:p>
        </w:tc>
        <w:tc>
          <w:tcPr>
            <w:tcW w:w="7195" w:type="dxa"/>
          </w:tcPr>
          <w:p w:rsidR="00CA557C" w:rsidRPr="0049422A" w:rsidRDefault="00A92A11" w:rsidP="00CA557C">
            <w:pPr>
              <w:rPr>
                <w:sz w:val="20"/>
                <w:lang w:val="en-ZA"/>
              </w:rPr>
            </w:pPr>
            <w:r w:rsidRPr="0049422A">
              <w:rPr>
                <w:sz w:val="20"/>
                <w:lang w:val="en-ZA"/>
              </w:rPr>
              <w:t>The proposed agreement under which SARS wishes to contract the services.</w:t>
            </w:r>
          </w:p>
        </w:tc>
      </w:tr>
      <w:tr w:rsidR="00CA557C" w:rsidRPr="0049422A" w:rsidTr="005E41A6">
        <w:trPr>
          <w:trHeight w:val="515"/>
        </w:trPr>
        <w:tc>
          <w:tcPr>
            <w:tcW w:w="992" w:type="dxa"/>
            <w:vAlign w:val="center"/>
          </w:tcPr>
          <w:p w:rsidR="00CA557C" w:rsidRPr="0049422A" w:rsidRDefault="00A92A11" w:rsidP="0049422A">
            <w:pPr>
              <w:jc w:val="center"/>
              <w:rPr>
                <w:sz w:val="20"/>
                <w:lang w:val="en-ZA"/>
              </w:rPr>
            </w:pPr>
            <w:r w:rsidRPr="0049422A">
              <w:rPr>
                <w:sz w:val="20"/>
                <w:lang w:val="en-ZA"/>
              </w:rPr>
              <w:t>5</w:t>
            </w:r>
          </w:p>
        </w:tc>
        <w:tc>
          <w:tcPr>
            <w:tcW w:w="7195" w:type="dxa"/>
          </w:tcPr>
          <w:p w:rsidR="00CA557C" w:rsidRPr="0049422A" w:rsidRDefault="00A92A11" w:rsidP="00CA557C">
            <w:pPr>
              <w:rPr>
                <w:sz w:val="20"/>
                <w:lang w:val="en-ZA"/>
              </w:rPr>
            </w:pPr>
            <w:r w:rsidRPr="0049422A">
              <w:rPr>
                <w:sz w:val="20"/>
                <w:lang w:val="en-ZA"/>
              </w:rPr>
              <w:t>Response templates.   Templates that are required to form part of the Bidder’s Tender response.</w:t>
            </w:r>
          </w:p>
        </w:tc>
      </w:tr>
    </w:tbl>
    <w:p w:rsidR="00C3480C" w:rsidRPr="00C3480C" w:rsidRDefault="00C3480C" w:rsidP="00C3480C">
      <w:pPr>
        <w:rPr>
          <w:lang w:val="en-ZA"/>
        </w:rPr>
      </w:pPr>
    </w:p>
    <w:p w:rsidR="00506221" w:rsidRPr="00525881" w:rsidRDefault="00506221" w:rsidP="00506221">
      <w:pPr>
        <w:pStyle w:val="level1"/>
      </w:pPr>
      <w:bookmarkStart w:id="2" w:name="_Ref280359900"/>
      <w:bookmarkStart w:id="3" w:name="_Toc437526715"/>
      <w:r>
        <w:t>Key Dates and Activities</w:t>
      </w:r>
      <w:bookmarkEnd w:id="2"/>
      <w:bookmarkEnd w:id="3"/>
    </w:p>
    <w:p w:rsidR="00D662E1" w:rsidRDefault="00506221" w:rsidP="008D4661">
      <w:pPr>
        <w:pStyle w:val="level1-text"/>
      </w:pPr>
      <w:r w:rsidRPr="00506221">
        <w:t>The table below lists certain key dates and activities relevant from time of issuance of the RFP up to and until the Closing Date:</w:t>
      </w:r>
    </w:p>
    <w:p w:rsidR="008D4661" w:rsidRDefault="008D4661" w:rsidP="008D4661">
      <w:pPr>
        <w:pStyle w:val="level1-text"/>
      </w:pPr>
    </w:p>
    <w:tbl>
      <w:tblPr>
        <w:tblW w:w="8161"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2774"/>
        <w:gridCol w:w="4456"/>
      </w:tblGrid>
      <w:tr w:rsidR="00D662E1" w:rsidRPr="00506221" w:rsidTr="00D74A21">
        <w:tc>
          <w:tcPr>
            <w:tcW w:w="931" w:type="dxa"/>
            <w:tcBorders>
              <w:top w:val="single" w:sz="4" w:space="0" w:color="auto"/>
              <w:left w:val="single" w:sz="4" w:space="0" w:color="auto"/>
              <w:bottom w:val="single" w:sz="4" w:space="0" w:color="auto"/>
              <w:right w:val="single" w:sz="4" w:space="0" w:color="auto"/>
            </w:tcBorders>
          </w:tcPr>
          <w:p w:rsidR="00D662E1" w:rsidRPr="00506221" w:rsidRDefault="00D662E1" w:rsidP="00D74A21">
            <w:pPr>
              <w:jc w:val="center"/>
              <w:rPr>
                <w:b/>
                <w:sz w:val="20"/>
              </w:rPr>
            </w:pPr>
            <w:r w:rsidRPr="00506221">
              <w:rPr>
                <w:b/>
                <w:sz w:val="20"/>
              </w:rPr>
              <w:t>No</w:t>
            </w:r>
          </w:p>
        </w:tc>
        <w:tc>
          <w:tcPr>
            <w:tcW w:w="2774" w:type="dxa"/>
            <w:tcBorders>
              <w:top w:val="single" w:sz="4" w:space="0" w:color="auto"/>
              <w:left w:val="single" w:sz="4" w:space="0" w:color="auto"/>
              <w:bottom w:val="single" w:sz="4" w:space="0" w:color="auto"/>
              <w:right w:val="single" w:sz="4" w:space="0" w:color="auto"/>
            </w:tcBorders>
          </w:tcPr>
          <w:p w:rsidR="00D662E1" w:rsidRPr="00506221" w:rsidRDefault="00D662E1" w:rsidP="00D74A21">
            <w:pPr>
              <w:jc w:val="center"/>
              <w:rPr>
                <w:b/>
                <w:sz w:val="20"/>
              </w:rPr>
            </w:pPr>
            <w:r w:rsidRPr="00506221">
              <w:rPr>
                <w:b/>
                <w:sz w:val="20"/>
              </w:rPr>
              <w:t>Description</w:t>
            </w:r>
          </w:p>
        </w:tc>
        <w:tc>
          <w:tcPr>
            <w:tcW w:w="4456" w:type="dxa"/>
            <w:tcBorders>
              <w:top w:val="single" w:sz="4" w:space="0" w:color="auto"/>
              <w:left w:val="single" w:sz="4" w:space="0" w:color="auto"/>
              <w:bottom w:val="single" w:sz="4" w:space="0" w:color="auto"/>
              <w:right w:val="single" w:sz="4" w:space="0" w:color="auto"/>
            </w:tcBorders>
          </w:tcPr>
          <w:p w:rsidR="00D662E1" w:rsidRPr="00506221" w:rsidRDefault="00D662E1" w:rsidP="00D74A21">
            <w:pPr>
              <w:jc w:val="center"/>
              <w:rPr>
                <w:b/>
                <w:sz w:val="20"/>
              </w:rPr>
            </w:pPr>
            <w:r w:rsidRPr="00506221">
              <w:rPr>
                <w:b/>
                <w:sz w:val="20"/>
              </w:rPr>
              <w:t>Start Date/Time</w:t>
            </w:r>
          </w:p>
        </w:tc>
      </w:tr>
      <w:tr w:rsidR="00D662E1" w:rsidRPr="003C6A7B" w:rsidTr="00D74A21">
        <w:trPr>
          <w:trHeight w:val="411"/>
        </w:trPr>
        <w:tc>
          <w:tcPr>
            <w:tcW w:w="931" w:type="dxa"/>
            <w:tcBorders>
              <w:top w:val="single" w:sz="4" w:space="0" w:color="auto"/>
              <w:left w:val="single" w:sz="4" w:space="0" w:color="auto"/>
              <w:bottom w:val="single" w:sz="4" w:space="0" w:color="auto"/>
              <w:right w:val="single" w:sz="4" w:space="0" w:color="auto"/>
            </w:tcBorders>
            <w:vAlign w:val="center"/>
          </w:tcPr>
          <w:p w:rsidR="00D662E1" w:rsidRPr="00506221" w:rsidRDefault="00D662E1" w:rsidP="00D74A21">
            <w:pPr>
              <w:jc w:val="center"/>
              <w:rPr>
                <w:sz w:val="20"/>
              </w:rPr>
            </w:pPr>
            <w:r w:rsidRPr="00506221">
              <w:rPr>
                <w:sz w:val="20"/>
              </w:rPr>
              <w:t>1.</w:t>
            </w:r>
          </w:p>
        </w:tc>
        <w:tc>
          <w:tcPr>
            <w:tcW w:w="2774" w:type="dxa"/>
            <w:tcBorders>
              <w:top w:val="single" w:sz="4" w:space="0" w:color="auto"/>
              <w:left w:val="single" w:sz="4" w:space="0" w:color="auto"/>
              <w:bottom w:val="single" w:sz="4" w:space="0" w:color="auto"/>
              <w:right w:val="single" w:sz="4" w:space="0" w:color="auto"/>
            </w:tcBorders>
            <w:vAlign w:val="center"/>
          </w:tcPr>
          <w:p w:rsidR="00D662E1" w:rsidRPr="00506221" w:rsidRDefault="00D662E1" w:rsidP="00D74A21">
            <w:pPr>
              <w:jc w:val="left"/>
              <w:rPr>
                <w:sz w:val="20"/>
              </w:rPr>
            </w:pPr>
            <w:r w:rsidRPr="00506221">
              <w:rPr>
                <w:sz w:val="20"/>
              </w:rPr>
              <w:t>RFP is published</w:t>
            </w:r>
          </w:p>
        </w:tc>
        <w:tc>
          <w:tcPr>
            <w:tcW w:w="4456" w:type="dxa"/>
            <w:tcBorders>
              <w:top w:val="single" w:sz="4" w:space="0" w:color="auto"/>
              <w:left w:val="single" w:sz="4" w:space="0" w:color="auto"/>
              <w:bottom w:val="single" w:sz="4" w:space="0" w:color="auto"/>
              <w:right w:val="single" w:sz="4" w:space="0" w:color="auto"/>
            </w:tcBorders>
            <w:vAlign w:val="center"/>
          </w:tcPr>
          <w:p w:rsidR="00D662E1" w:rsidRPr="003C6A7B" w:rsidRDefault="00D74A21" w:rsidP="00D74A21">
            <w:pPr>
              <w:rPr>
                <w:sz w:val="20"/>
              </w:rPr>
            </w:pPr>
            <w:r>
              <w:rPr>
                <w:sz w:val="20"/>
              </w:rPr>
              <w:t xml:space="preserve">20 </w:t>
            </w:r>
            <w:r w:rsidR="00D662E1" w:rsidRPr="003C6A7B">
              <w:rPr>
                <w:sz w:val="20"/>
                <w:vertAlign w:val="superscript"/>
              </w:rPr>
              <w:t xml:space="preserve"> </w:t>
            </w:r>
            <w:r w:rsidR="00D662E1">
              <w:rPr>
                <w:sz w:val="20"/>
              </w:rPr>
              <w:t xml:space="preserve">May </w:t>
            </w:r>
            <w:r w:rsidR="00D662E1" w:rsidRPr="003C6A7B">
              <w:rPr>
                <w:sz w:val="20"/>
              </w:rPr>
              <w:t>201</w:t>
            </w:r>
            <w:r w:rsidR="00D662E1">
              <w:rPr>
                <w:sz w:val="20"/>
              </w:rPr>
              <w:t>6</w:t>
            </w:r>
          </w:p>
        </w:tc>
      </w:tr>
      <w:tr w:rsidR="00D662E1" w:rsidRPr="003C6A7B" w:rsidTr="00D74A21">
        <w:trPr>
          <w:trHeight w:val="411"/>
        </w:trPr>
        <w:tc>
          <w:tcPr>
            <w:tcW w:w="931" w:type="dxa"/>
            <w:tcBorders>
              <w:top w:val="single" w:sz="4" w:space="0" w:color="auto"/>
              <w:left w:val="single" w:sz="4" w:space="0" w:color="auto"/>
              <w:bottom w:val="single" w:sz="4" w:space="0" w:color="auto"/>
              <w:right w:val="single" w:sz="4" w:space="0" w:color="auto"/>
            </w:tcBorders>
            <w:vAlign w:val="center"/>
          </w:tcPr>
          <w:p w:rsidR="00D662E1" w:rsidRPr="00506221" w:rsidRDefault="00D662E1" w:rsidP="00D74A21">
            <w:pPr>
              <w:jc w:val="center"/>
              <w:rPr>
                <w:sz w:val="20"/>
              </w:rPr>
            </w:pPr>
            <w:r w:rsidRPr="00506221">
              <w:rPr>
                <w:sz w:val="20"/>
              </w:rPr>
              <w:t>2.</w:t>
            </w:r>
          </w:p>
        </w:tc>
        <w:tc>
          <w:tcPr>
            <w:tcW w:w="2774" w:type="dxa"/>
            <w:tcBorders>
              <w:top w:val="single" w:sz="4" w:space="0" w:color="auto"/>
              <w:left w:val="single" w:sz="4" w:space="0" w:color="auto"/>
              <w:bottom w:val="single" w:sz="4" w:space="0" w:color="auto"/>
              <w:right w:val="single" w:sz="4" w:space="0" w:color="auto"/>
            </w:tcBorders>
            <w:vAlign w:val="center"/>
          </w:tcPr>
          <w:p w:rsidR="00D662E1" w:rsidRPr="00506221" w:rsidRDefault="00D662E1" w:rsidP="00D74A21">
            <w:pPr>
              <w:jc w:val="left"/>
              <w:rPr>
                <w:sz w:val="20"/>
              </w:rPr>
            </w:pPr>
            <w:r w:rsidRPr="00506221">
              <w:rPr>
                <w:sz w:val="20"/>
              </w:rPr>
              <w:t>RFP issued</w:t>
            </w:r>
          </w:p>
        </w:tc>
        <w:tc>
          <w:tcPr>
            <w:tcW w:w="4456" w:type="dxa"/>
            <w:tcBorders>
              <w:top w:val="single" w:sz="4" w:space="0" w:color="auto"/>
              <w:left w:val="single" w:sz="4" w:space="0" w:color="auto"/>
              <w:bottom w:val="single" w:sz="4" w:space="0" w:color="auto"/>
              <w:right w:val="single" w:sz="4" w:space="0" w:color="auto"/>
            </w:tcBorders>
            <w:vAlign w:val="center"/>
          </w:tcPr>
          <w:p w:rsidR="00D662E1" w:rsidRPr="003C6A7B" w:rsidRDefault="00D74A21" w:rsidP="00D74A21">
            <w:pPr>
              <w:rPr>
                <w:sz w:val="20"/>
              </w:rPr>
            </w:pPr>
            <w:r>
              <w:rPr>
                <w:sz w:val="20"/>
              </w:rPr>
              <w:t>23</w:t>
            </w:r>
            <w:r w:rsidR="00D662E1" w:rsidRPr="003C6A7B">
              <w:rPr>
                <w:sz w:val="20"/>
                <w:vertAlign w:val="superscript"/>
              </w:rPr>
              <w:t xml:space="preserve"> </w:t>
            </w:r>
            <w:r>
              <w:rPr>
                <w:sz w:val="20"/>
                <w:vertAlign w:val="superscript"/>
              </w:rPr>
              <w:t xml:space="preserve"> </w:t>
            </w:r>
            <w:r w:rsidR="00D662E1">
              <w:rPr>
                <w:sz w:val="20"/>
              </w:rPr>
              <w:t xml:space="preserve">May </w:t>
            </w:r>
            <w:r w:rsidR="00D662E1" w:rsidRPr="003C6A7B">
              <w:rPr>
                <w:sz w:val="20"/>
              </w:rPr>
              <w:t>201</w:t>
            </w:r>
            <w:r w:rsidR="00D662E1">
              <w:rPr>
                <w:sz w:val="20"/>
              </w:rPr>
              <w:t>6</w:t>
            </w:r>
          </w:p>
        </w:tc>
      </w:tr>
      <w:tr w:rsidR="00D662E1" w:rsidRPr="003C6A7B" w:rsidTr="00D74A21">
        <w:trPr>
          <w:trHeight w:val="411"/>
        </w:trPr>
        <w:tc>
          <w:tcPr>
            <w:tcW w:w="931" w:type="dxa"/>
            <w:vMerge w:val="restart"/>
            <w:tcBorders>
              <w:top w:val="single" w:sz="4" w:space="0" w:color="auto"/>
              <w:left w:val="single" w:sz="4" w:space="0" w:color="auto"/>
              <w:right w:val="single" w:sz="4" w:space="0" w:color="auto"/>
            </w:tcBorders>
            <w:vAlign w:val="center"/>
          </w:tcPr>
          <w:p w:rsidR="00D662E1" w:rsidRPr="00506221" w:rsidRDefault="00D662E1" w:rsidP="00D74A21">
            <w:pPr>
              <w:jc w:val="center"/>
              <w:rPr>
                <w:sz w:val="20"/>
              </w:rPr>
            </w:pPr>
            <w:r>
              <w:rPr>
                <w:sz w:val="20"/>
              </w:rPr>
              <w:t>3.</w:t>
            </w:r>
          </w:p>
        </w:tc>
        <w:tc>
          <w:tcPr>
            <w:tcW w:w="2774" w:type="dxa"/>
            <w:vMerge w:val="restart"/>
            <w:tcBorders>
              <w:top w:val="single" w:sz="4" w:space="0" w:color="auto"/>
              <w:left w:val="single" w:sz="4" w:space="0" w:color="auto"/>
              <w:right w:val="single" w:sz="4" w:space="0" w:color="auto"/>
            </w:tcBorders>
            <w:vAlign w:val="center"/>
          </w:tcPr>
          <w:p w:rsidR="00D662E1" w:rsidRPr="00506221" w:rsidRDefault="00D662E1" w:rsidP="00D74A21">
            <w:pPr>
              <w:jc w:val="left"/>
              <w:rPr>
                <w:sz w:val="20"/>
              </w:rPr>
            </w:pPr>
            <w:r>
              <w:rPr>
                <w:sz w:val="20"/>
              </w:rPr>
              <w:t>Site Visits</w:t>
            </w:r>
          </w:p>
        </w:tc>
        <w:tc>
          <w:tcPr>
            <w:tcW w:w="4456" w:type="dxa"/>
            <w:tcBorders>
              <w:top w:val="single" w:sz="4" w:space="0" w:color="auto"/>
              <w:left w:val="single" w:sz="4" w:space="0" w:color="auto"/>
              <w:bottom w:val="single" w:sz="4" w:space="0" w:color="auto"/>
              <w:right w:val="single" w:sz="4" w:space="0" w:color="auto"/>
            </w:tcBorders>
            <w:vAlign w:val="center"/>
          </w:tcPr>
          <w:p w:rsidR="00D74A21" w:rsidRDefault="00D74A21" w:rsidP="00D662E1">
            <w:pPr>
              <w:rPr>
                <w:sz w:val="20"/>
              </w:rPr>
            </w:pPr>
          </w:p>
          <w:p w:rsidR="00D662E1" w:rsidRPr="00F7754B" w:rsidRDefault="00D74A21" w:rsidP="00D662E1">
            <w:pPr>
              <w:rPr>
                <w:sz w:val="20"/>
              </w:rPr>
            </w:pPr>
            <w:r w:rsidRPr="00F7754B">
              <w:rPr>
                <w:sz w:val="20"/>
              </w:rPr>
              <w:t>Hatfield  30</w:t>
            </w:r>
            <w:r w:rsidR="00D662E1" w:rsidRPr="00F7754B">
              <w:rPr>
                <w:sz w:val="20"/>
              </w:rPr>
              <w:t xml:space="preserve"> May 2016 at 11:00am</w:t>
            </w:r>
          </w:p>
          <w:p w:rsidR="00D74A21" w:rsidRPr="00F7754B" w:rsidRDefault="00D74A21" w:rsidP="00D74A21">
            <w:pPr>
              <w:rPr>
                <w:sz w:val="20"/>
              </w:rPr>
            </w:pPr>
          </w:p>
          <w:p w:rsidR="00D662E1" w:rsidRPr="003C6A7B" w:rsidRDefault="00D662E1" w:rsidP="00D662E1">
            <w:pPr>
              <w:rPr>
                <w:sz w:val="20"/>
              </w:rPr>
            </w:pPr>
            <w:r w:rsidRPr="00F7754B">
              <w:rPr>
                <w:sz w:val="20"/>
              </w:rPr>
              <w:t>Address:</w:t>
            </w:r>
            <w:r w:rsidR="00D74A21" w:rsidRPr="00F7754B">
              <w:rPr>
                <w:sz w:val="20"/>
              </w:rPr>
              <w:t xml:space="preserve"> Block A, Hatfield Gardens, c/o Hilda &amp; Arcadia Street, Hatfield, Pretoria.</w:t>
            </w:r>
          </w:p>
          <w:p w:rsidR="00D662E1" w:rsidRPr="003C6A7B" w:rsidRDefault="00D662E1" w:rsidP="00D74A21">
            <w:pPr>
              <w:rPr>
                <w:sz w:val="20"/>
              </w:rPr>
            </w:pPr>
          </w:p>
        </w:tc>
      </w:tr>
      <w:tr w:rsidR="00D662E1" w:rsidRPr="003C6A7B" w:rsidTr="00D74A21">
        <w:trPr>
          <w:trHeight w:val="411"/>
        </w:trPr>
        <w:tc>
          <w:tcPr>
            <w:tcW w:w="931" w:type="dxa"/>
            <w:vMerge/>
            <w:tcBorders>
              <w:left w:val="single" w:sz="4" w:space="0" w:color="auto"/>
              <w:right w:val="single" w:sz="4" w:space="0" w:color="auto"/>
            </w:tcBorders>
            <w:vAlign w:val="center"/>
          </w:tcPr>
          <w:p w:rsidR="00D662E1" w:rsidRPr="00506221" w:rsidRDefault="00D662E1" w:rsidP="00D74A21">
            <w:pPr>
              <w:jc w:val="center"/>
              <w:rPr>
                <w:sz w:val="20"/>
              </w:rPr>
            </w:pPr>
          </w:p>
        </w:tc>
        <w:tc>
          <w:tcPr>
            <w:tcW w:w="2774" w:type="dxa"/>
            <w:vMerge/>
            <w:tcBorders>
              <w:left w:val="single" w:sz="4" w:space="0" w:color="auto"/>
              <w:right w:val="single" w:sz="4" w:space="0" w:color="auto"/>
            </w:tcBorders>
            <w:vAlign w:val="center"/>
          </w:tcPr>
          <w:p w:rsidR="00D662E1" w:rsidRPr="00506221" w:rsidRDefault="00D662E1" w:rsidP="00D74A21">
            <w:pPr>
              <w:jc w:val="left"/>
              <w:rPr>
                <w:sz w:val="20"/>
              </w:rPr>
            </w:pPr>
          </w:p>
        </w:tc>
        <w:tc>
          <w:tcPr>
            <w:tcW w:w="4456" w:type="dxa"/>
            <w:tcBorders>
              <w:top w:val="single" w:sz="4" w:space="0" w:color="auto"/>
              <w:left w:val="single" w:sz="4" w:space="0" w:color="auto"/>
              <w:bottom w:val="single" w:sz="4" w:space="0" w:color="auto"/>
              <w:right w:val="single" w:sz="4" w:space="0" w:color="auto"/>
            </w:tcBorders>
            <w:vAlign w:val="center"/>
          </w:tcPr>
          <w:p w:rsidR="00D74A21" w:rsidRDefault="00D74A21" w:rsidP="00D662E1">
            <w:pPr>
              <w:rPr>
                <w:sz w:val="20"/>
              </w:rPr>
            </w:pPr>
          </w:p>
          <w:p w:rsidR="00D662E1" w:rsidRPr="00F7754B" w:rsidRDefault="00050683" w:rsidP="00D662E1">
            <w:pPr>
              <w:rPr>
                <w:sz w:val="20"/>
              </w:rPr>
            </w:pPr>
            <w:r w:rsidRPr="00F7754B">
              <w:rPr>
                <w:sz w:val="20"/>
              </w:rPr>
              <w:t>Giyani</w:t>
            </w:r>
            <w:r w:rsidR="00D74A21" w:rsidRPr="00F7754B">
              <w:rPr>
                <w:sz w:val="20"/>
              </w:rPr>
              <w:t xml:space="preserve"> </w:t>
            </w:r>
            <w:r w:rsidR="00080EE5" w:rsidRPr="00F7754B">
              <w:rPr>
                <w:sz w:val="20"/>
              </w:rPr>
              <w:t>-</w:t>
            </w:r>
            <w:r w:rsidR="007808CC" w:rsidRPr="00F7754B">
              <w:rPr>
                <w:sz w:val="20"/>
              </w:rPr>
              <w:t>31</w:t>
            </w:r>
            <w:r w:rsidR="00080EE5" w:rsidRPr="00F7754B">
              <w:rPr>
                <w:sz w:val="20"/>
              </w:rPr>
              <w:t xml:space="preserve"> </w:t>
            </w:r>
            <w:r w:rsidR="007808CC" w:rsidRPr="00F7754B">
              <w:rPr>
                <w:sz w:val="20"/>
              </w:rPr>
              <w:t>May</w:t>
            </w:r>
            <w:r w:rsidR="00D662E1" w:rsidRPr="00F7754B">
              <w:rPr>
                <w:sz w:val="20"/>
              </w:rPr>
              <w:t xml:space="preserve"> 2016 at 11:00am</w:t>
            </w:r>
          </w:p>
          <w:p w:rsidR="00D74A21" w:rsidRPr="00F7754B" w:rsidRDefault="00D74A21" w:rsidP="00D662E1">
            <w:pPr>
              <w:rPr>
                <w:sz w:val="20"/>
              </w:rPr>
            </w:pPr>
          </w:p>
          <w:p w:rsidR="00D662E1" w:rsidRPr="003C6A7B" w:rsidRDefault="00D662E1" w:rsidP="00D662E1">
            <w:pPr>
              <w:rPr>
                <w:sz w:val="20"/>
              </w:rPr>
            </w:pPr>
            <w:r w:rsidRPr="00F7754B">
              <w:rPr>
                <w:sz w:val="20"/>
              </w:rPr>
              <w:t>Address:</w:t>
            </w:r>
            <w:r w:rsidR="00D74A21" w:rsidRPr="00F7754B">
              <w:rPr>
                <w:sz w:val="20"/>
              </w:rPr>
              <w:t xml:space="preserve"> Old Parliament Building, Department of Justice Block, Giyani Main Road, Giyani</w:t>
            </w:r>
          </w:p>
        </w:tc>
      </w:tr>
      <w:tr w:rsidR="00D662E1" w:rsidRPr="003C6A7B" w:rsidTr="00D74A21">
        <w:trPr>
          <w:trHeight w:val="411"/>
        </w:trPr>
        <w:tc>
          <w:tcPr>
            <w:tcW w:w="931" w:type="dxa"/>
            <w:vMerge/>
            <w:tcBorders>
              <w:left w:val="single" w:sz="4" w:space="0" w:color="auto"/>
              <w:bottom w:val="single" w:sz="4" w:space="0" w:color="auto"/>
              <w:right w:val="single" w:sz="4" w:space="0" w:color="auto"/>
            </w:tcBorders>
            <w:vAlign w:val="center"/>
          </w:tcPr>
          <w:p w:rsidR="00D662E1" w:rsidRPr="00506221" w:rsidRDefault="00D662E1" w:rsidP="00D74A21">
            <w:pPr>
              <w:jc w:val="center"/>
              <w:rPr>
                <w:sz w:val="20"/>
              </w:rPr>
            </w:pPr>
          </w:p>
        </w:tc>
        <w:tc>
          <w:tcPr>
            <w:tcW w:w="2774" w:type="dxa"/>
            <w:vMerge/>
            <w:tcBorders>
              <w:left w:val="single" w:sz="4" w:space="0" w:color="auto"/>
              <w:bottom w:val="single" w:sz="4" w:space="0" w:color="auto"/>
              <w:right w:val="single" w:sz="4" w:space="0" w:color="auto"/>
            </w:tcBorders>
            <w:vAlign w:val="center"/>
          </w:tcPr>
          <w:p w:rsidR="00D662E1" w:rsidRPr="00506221" w:rsidRDefault="00D662E1" w:rsidP="00D74A21">
            <w:pPr>
              <w:jc w:val="left"/>
              <w:rPr>
                <w:sz w:val="20"/>
              </w:rPr>
            </w:pPr>
          </w:p>
        </w:tc>
        <w:tc>
          <w:tcPr>
            <w:tcW w:w="4456" w:type="dxa"/>
            <w:tcBorders>
              <w:top w:val="single" w:sz="4" w:space="0" w:color="auto"/>
              <w:left w:val="single" w:sz="4" w:space="0" w:color="auto"/>
              <w:bottom w:val="single" w:sz="4" w:space="0" w:color="auto"/>
              <w:right w:val="single" w:sz="4" w:space="0" w:color="auto"/>
            </w:tcBorders>
          </w:tcPr>
          <w:p w:rsidR="00D662E1" w:rsidRPr="00F7754B" w:rsidRDefault="00D662E1" w:rsidP="00D74A21">
            <w:pPr>
              <w:rPr>
                <w:sz w:val="20"/>
              </w:rPr>
            </w:pPr>
            <w:r w:rsidRPr="00F7754B">
              <w:rPr>
                <w:sz w:val="20"/>
              </w:rPr>
              <w:t xml:space="preserve">Upington- </w:t>
            </w:r>
            <w:r w:rsidR="00080EE5" w:rsidRPr="00F7754B">
              <w:rPr>
                <w:sz w:val="20"/>
              </w:rPr>
              <w:t xml:space="preserve"> </w:t>
            </w:r>
            <w:r w:rsidR="003976DB" w:rsidRPr="00F7754B">
              <w:rPr>
                <w:sz w:val="20"/>
              </w:rPr>
              <w:t>02 June</w:t>
            </w:r>
            <w:r w:rsidRPr="00F7754B">
              <w:rPr>
                <w:sz w:val="20"/>
              </w:rPr>
              <w:t xml:space="preserve"> 2016 at</w:t>
            </w:r>
            <w:r w:rsidR="00D74A21" w:rsidRPr="00F7754B">
              <w:rPr>
                <w:sz w:val="20"/>
              </w:rPr>
              <w:t xml:space="preserve"> </w:t>
            </w:r>
            <w:r w:rsidRPr="00F7754B">
              <w:rPr>
                <w:sz w:val="20"/>
              </w:rPr>
              <w:t>1</w:t>
            </w:r>
            <w:r w:rsidR="00D74A21" w:rsidRPr="00F7754B">
              <w:rPr>
                <w:sz w:val="20"/>
              </w:rPr>
              <w:t>1</w:t>
            </w:r>
            <w:r w:rsidR="003976DB" w:rsidRPr="00F7754B">
              <w:rPr>
                <w:sz w:val="20"/>
              </w:rPr>
              <w:t>:00am</w:t>
            </w:r>
          </w:p>
          <w:p w:rsidR="00D74A21" w:rsidRPr="00F7754B" w:rsidRDefault="00D74A21" w:rsidP="00D74A21">
            <w:pPr>
              <w:rPr>
                <w:sz w:val="20"/>
              </w:rPr>
            </w:pPr>
          </w:p>
          <w:p w:rsidR="00D662E1" w:rsidRDefault="00D74A21" w:rsidP="00D74A21">
            <w:pPr>
              <w:rPr>
                <w:sz w:val="20"/>
              </w:rPr>
            </w:pPr>
            <w:r w:rsidRPr="00F7754B">
              <w:rPr>
                <w:sz w:val="20"/>
              </w:rPr>
              <w:t>Address: Ancorley Building, 45 Scott Street, Upington</w:t>
            </w:r>
          </w:p>
          <w:p w:rsidR="00D662E1" w:rsidRPr="003C6A7B" w:rsidRDefault="00D662E1" w:rsidP="00D74A21">
            <w:pPr>
              <w:rPr>
                <w:sz w:val="20"/>
              </w:rPr>
            </w:pPr>
          </w:p>
        </w:tc>
      </w:tr>
      <w:tr w:rsidR="00D662E1" w:rsidRPr="003C6A7B" w:rsidTr="00D74A21">
        <w:trPr>
          <w:trHeight w:val="411"/>
        </w:trPr>
        <w:tc>
          <w:tcPr>
            <w:tcW w:w="931" w:type="dxa"/>
            <w:tcBorders>
              <w:top w:val="single" w:sz="4" w:space="0" w:color="auto"/>
              <w:left w:val="single" w:sz="4" w:space="0" w:color="auto"/>
              <w:bottom w:val="single" w:sz="4" w:space="0" w:color="auto"/>
              <w:right w:val="single" w:sz="4" w:space="0" w:color="auto"/>
            </w:tcBorders>
            <w:vAlign w:val="center"/>
          </w:tcPr>
          <w:p w:rsidR="00D662E1" w:rsidRPr="00506221" w:rsidRDefault="00D662E1" w:rsidP="00D74A21">
            <w:pPr>
              <w:jc w:val="center"/>
              <w:rPr>
                <w:sz w:val="20"/>
              </w:rPr>
            </w:pPr>
            <w:r>
              <w:rPr>
                <w:sz w:val="20"/>
              </w:rPr>
              <w:t>4</w:t>
            </w:r>
            <w:r w:rsidRPr="00506221">
              <w:rPr>
                <w:sz w:val="20"/>
              </w:rPr>
              <w:t>.</w:t>
            </w:r>
          </w:p>
        </w:tc>
        <w:tc>
          <w:tcPr>
            <w:tcW w:w="2774" w:type="dxa"/>
            <w:tcBorders>
              <w:top w:val="single" w:sz="4" w:space="0" w:color="auto"/>
              <w:left w:val="single" w:sz="4" w:space="0" w:color="auto"/>
              <w:bottom w:val="single" w:sz="4" w:space="0" w:color="auto"/>
              <w:right w:val="single" w:sz="4" w:space="0" w:color="auto"/>
            </w:tcBorders>
            <w:vAlign w:val="center"/>
          </w:tcPr>
          <w:p w:rsidR="00D662E1" w:rsidRPr="00506221" w:rsidRDefault="00D662E1" w:rsidP="00D74A21">
            <w:pPr>
              <w:jc w:val="left"/>
              <w:rPr>
                <w:sz w:val="20"/>
              </w:rPr>
            </w:pPr>
            <w:r w:rsidRPr="00506221">
              <w:rPr>
                <w:sz w:val="20"/>
              </w:rPr>
              <w:t>Bidders to submit written questions</w:t>
            </w:r>
          </w:p>
        </w:tc>
        <w:tc>
          <w:tcPr>
            <w:tcW w:w="4456" w:type="dxa"/>
            <w:tcBorders>
              <w:top w:val="single" w:sz="4" w:space="0" w:color="auto"/>
              <w:left w:val="single" w:sz="4" w:space="0" w:color="auto"/>
              <w:bottom w:val="single" w:sz="4" w:space="0" w:color="auto"/>
              <w:right w:val="single" w:sz="4" w:space="0" w:color="auto"/>
            </w:tcBorders>
          </w:tcPr>
          <w:p w:rsidR="00D662E1" w:rsidRPr="003C6A7B" w:rsidRDefault="00C03E6C" w:rsidP="00D662E1">
            <w:pPr>
              <w:rPr>
                <w:sz w:val="20"/>
              </w:rPr>
            </w:pPr>
            <w:r>
              <w:rPr>
                <w:sz w:val="20"/>
              </w:rPr>
              <w:t>30</w:t>
            </w:r>
            <w:r w:rsidR="00D662E1" w:rsidRPr="00F7754B">
              <w:rPr>
                <w:sz w:val="20"/>
              </w:rPr>
              <w:t xml:space="preserve"> May 2016 to </w:t>
            </w:r>
            <w:r w:rsidR="00016EB3" w:rsidRPr="00F7754B">
              <w:rPr>
                <w:sz w:val="20"/>
              </w:rPr>
              <w:t xml:space="preserve">09 </w:t>
            </w:r>
            <w:r w:rsidR="00D662E1" w:rsidRPr="00F7754B">
              <w:rPr>
                <w:sz w:val="20"/>
              </w:rPr>
              <w:t>June 2016</w:t>
            </w:r>
          </w:p>
        </w:tc>
      </w:tr>
      <w:tr w:rsidR="00D662E1" w:rsidRPr="003C6A7B" w:rsidTr="00D74A21">
        <w:trPr>
          <w:trHeight w:val="411"/>
        </w:trPr>
        <w:tc>
          <w:tcPr>
            <w:tcW w:w="931" w:type="dxa"/>
            <w:tcBorders>
              <w:top w:val="single" w:sz="4" w:space="0" w:color="auto"/>
              <w:left w:val="single" w:sz="4" w:space="0" w:color="auto"/>
              <w:bottom w:val="single" w:sz="4" w:space="0" w:color="auto"/>
              <w:right w:val="single" w:sz="4" w:space="0" w:color="auto"/>
            </w:tcBorders>
            <w:vAlign w:val="center"/>
          </w:tcPr>
          <w:p w:rsidR="00D662E1" w:rsidRPr="00506221" w:rsidRDefault="00D662E1" w:rsidP="00D74A21">
            <w:pPr>
              <w:jc w:val="center"/>
              <w:rPr>
                <w:sz w:val="20"/>
              </w:rPr>
            </w:pPr>
            <w:r>
              <w:rPr>
                <w:sz w:val="20"/>
              </w:rPr>
              <w:t>5</w:t>
            </w:r>
            <w:r w:rsidRPr="00506221">
              <w:rPr>
                <w:sz w:val="20"/>
              </w:rPr>
              <w:t>.</w:t>
            </w:r>
          </w:p>
        </w:tc>
        <w:tc>
          <w:tcPr>
            <w:tcW w:w="2774" w:type="dxa"/>
            <w:tcBorders>
              <w:top w:val="single" w:sz="4" w:space="0" w:color="auto"/>
              <w:left w:val="single" w:sz="4" w:space="0" w:color="auto"/>
              <w:bottom w:val="single" w:sz="4" w:space="0" w:color="auto"/>
              <w:right w:val="single" w:sz="4" w:space="0" w:color="auto"/>
            </w:tcBorders>
            <w:vAlign w:val="center"/>
          </w:tcPr>
          <w:p w:rsidR="00D662E1" w:rsidRPr="00506221" w:rsidRDefault="00D662E1" w:rsidP="00D74A21">
            <w:pPr>
              <w:jc w:val="left"/>
              <w:rPr>
                <w:sz w:val="20"/>
              </w:rPr>
            </w:pPr>
            <w:r w:rsidRPr="00506221">
              <w:rPr>
                <w:sz w:val="20"/>
              </w:rPr>
              <w:t>Tenders due (the “</w:t>
            </w:r>
            <w:r w:rsidRPr="00506221">
              <w:rPr>
                <w:b/>
                <w:sz w:val="20"/>
              </w:rPr>
              <w:t>Closing Date</w:t>
            </w:r>
            <w:r w:rsidRPr="00506221">
              <w:rPr>
                <w:sz w:val="20"/>
              </w:rPr>
              <w:t>”)</w:t>
            </w:r>
          </w:p>
        </w:tc>
        <w:tc>
          <w:tcPr>
            <w:tcW w:w="4456" w:type="dxa"/>
            <w:tcBorders>
              <w:top w:val="single" w:sz="4" w:space="0" w:color="auto"/>
              <w:left w:val="single" w:sz="4" w:space="0" w:color="auto"/>
              <w:bottom w:val="single" w:sz="4" w:space="0" w:color="auto"/>
              <w:right w:val="single" w:sz="4" w:space="0" w:color="auto"/>
            </w:tcBorders>
          </w:tcPr>
          <w:p w:rsidR="00D662E1" w:rsidRPr="003C6A7B" w:rsidRDefault="00D74A21" w:rsidP="00D662E1">
            <w:pPr>
              <w:rPr>
                <w:sz w:val="20"/>
              </w:rPr>
            </w:pPr>
            <w:r>
              <w:rPr>
                <w:sz w:val="20"/>
              </w:rPr>
              <w:t>20</w:t>
            </w:r>
            <w:r w:rsidR="00D662E1">
              <w:rPr>
                <w:sz w:val="20"/>
              </w:rPr>
              <w:t xml:space="preserve"> June </w:t>
            </w:r>
            <w:r w:rsidR="00D662E1" w:rsidRPr="003C6A7B">
              <w:rPr>
                <w:sz w:val="20"/>
              </w:rPr>
              <w:t>2016</w:t>
            </w:r>
          </w:p>
        </w:tc>
      </w:tr>
    </w:tbl>
    <w:p w:rsidR="00D662E1" w:rsidRDefault="00D662E1" w:rsidP="008D4661">
      <w:pPr>
        <w:pStyle w:val="level1-text"/>
        <w:ind w:left="0"/>
      </w:pPr>
    </w:p>
    <w:p w:rsidR="00506221" w:rsidRDefault="00506221" w:rsidP="00506221">
      <w:pPr>
        <w:pStyle w:val="level1-text"/>
      </w:pPr>
      <w:r>
        <w:lastRenderedPageBreak/>
        <w:t>All dates and time</w:t>
      </w:r>
      <w:r w:rsidR="00614A3F">
        <w:t>s</w:t>
      </w:r>
      <w:r>
        <w:t xml:space="preserve"> in this RFP are South African Standard Time.</w:t>
      </w:r>
    </w:p>
    <w:p w:rsidR="00506221" w:rsidRDefault="00506221" w:rsidP="00506221">
      <w:pPr>
        <w:pStyle w:val="level1-text"/>
      </w:pPr>
      <w:r>
        <w:t xml:space="preserve">Any time or date in this RFP is subject to change at </w:t>
      </w:r>
      <w:r w:rsidR="00614A3F">
        <w:t>SARS’s</w:t>
      </w:r>
      <w: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t>that;</w:t>
      </w:r>
      <w:r>
        <w:t xml:space="preserve"> if SARS extends the deadline for RFP submission for any reason, the requiremen</w:t>
      </w:r>
      <w:r w:rsidR="00563600">
        <w:t>ts of this RFP otherwise apply</w:t>
      </w:r>
      <w:r>
        <w:t xml:space="preserve"> equally to the extended deadline.</w:t>
      </w:r>
    </w:p>
    <w:p w:rsidR="00814321" w:rsidRPr="00525881" w:rsidRDefault="00814321" w:rsidP="00814321">
      <w:pPr>
        <w:pStyle w:val="level1"/>
      </w:pPr>
      <w:bookmarkStart w:id="4" w:name="_Toc437526716"/>
      <w:r>
        <w:t>SARS’s Requirements</w:t>
      </w:r>
      <w:bookmarkEnd w:id="4"/>
    </w:p>
    <w:p w:rsidR="00814321" w:rsidRDefault="00814321" w:rsidP="00814321">
      <w:pPr>
        <w:pStyle w:val="level2-head"/>
      </w:pPr>
      <w:r>
        <w:t>Introduction</w:t>
      </w:r>
    </w:p>
    <w:p w:rsidR="00814321" w:rsidRDefault="00814321" w:rsidP="00814321">
      <w:pPr>
        <w:pStyle w:val="level2-text"/>
      </w:pPr>
      <w:r w:rsidRPr="0071718E">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t>ent and cost effective manner.</w:t>
      </w:r>
    </w:p>
    <w:p w:rsidR="00814321" w:rsidRDefault="00814321" w:rsidP="00814321">
      <w:pPr>
        <w:pStyle w:val="level2-head"/>
      </w:pPr>
      <w:r>
        <w:t>Overview of SARS’s Requirements</w:t>
      </w:r>
    </w:p>
    <w:p w:rsidR="00814321" w:rsidRPr="00F50865" w:rsidRDefault="0077225E" w:rsidP="00814321">
      <w:pPr>
        <w:pStyle w:val="level2-text"/>
        <w:rPr>
          <w:color w:val="FF0000"/>
        </w:rPr>
      </w:pPr>
      <w:r>
        <w:t>D</w:t>
      </w:r>
      <w:r w:rsidR="00814321">
        <w:t xml:space="preserve">etails of the required services are contained in the </w:t>
      </w:r>
      <w:r w:rsidR="00814321" w:rsidRPr="00DE6B01">
        <w:t xml:space="preserve">SARS </w:t>
      </w:r>
      <w:r w:rsidR="00DE6B01" w:rsidRPr="00DE6B01">
        <w:t>Specification for the new Generator installation per office</w:t>
      </w:r>
      <w:r w:rsidR="00DE6B01" w:rsidRPr="00DE6B01">
        <w:rPr>
          <w:i/>
        </w:rPr>
        <w:t>.</w:t>
      </w:r>
    </w:p>
    <w:p w:rsidR="00814321" w:rsidRDefault="00814321" w:rsidP="00814321">
      <w:pPr>
        <w:rPr>
          <w:lang w:val="en-ZA"/>
        </w:rPr>
      </w:pPr>
    </w:p>
    <w:p w:rsidR="0089482C" w:rsidRPr="00525881" w:rsidRDefault="00814321" w:rsidP="0089482C">
      <w:pPr>
        <w:pStyle w:val="level1"/>
      </w:pPr>
      <w:bookmarkStart w:id="5" w:name="_Toc437526717"/>
      <w:r>
        <w:t>SARS</w:t>
      </w:r>
      <w:r w:rsidR="0089482C">
        <w:t>’s Approach to this RFP</w:t>
      </w:r>
      <w:bookmarkEnd w:id="5"/>
    </w:p>
    <w:p w:rsidR="0089482C" w:rsidRDefault="0089482C" w:rsidP="0089482C">
      <w:pPr>
        <w:pStyle w:val="level2-head"/>
      </w:pPr>
      <w:bookmarkStart w:id="6" w:name="_Ref280596046"/>
      <w:r>
        <w:t>Objectives</w:t>
      </w:r>
      <w:bookmarkEnd w:id="6"/>
    </w:p>
    <w:p w:rsidR="0089482C" w:rsidRDefault="0089482C" w:rsidP="0089482C">
      <w:pPr>
        <w:pStyle w:val="level2-text"/>
      </w:pPr>
      <w:r w:rsidRPr="0089482C">
        <w:t>SARS’s primary objective in issuing this RFP is to conclude one or more service agreements with successful Bidders that will achieve the following</w:t>
      </w:r>
      <w:r>
        <w:t>:</w:t>
      </w:r>
    </w:p>
    <w:p w:rsidR="00DA5355" w:rsidRDefault="00107C10" w:rsidP="00277A74">
      <w:pPr>
        <w:pStyle w:val="level3"/>
        <w:tabs>
          <w:tab w:val="clear" w:pos="851"/>
          <w:tab w:val="num" w:pos="1418"/>
        </w:tabs>
        <w:ind w:left="1418"/>
      </w:pPr>
      <w:r>
        <w:t>best value for money;</w:t>
      </w:r>
    </w:p>
    <w:p w:rsidR="0089482C" w:rsidRDefault="00F7530E" w:rsidP="00277A74">
      <w:pPr>
        <w:pStyle w:val="level3"/>
        <w:tabs>
          <w:tab w:val="clear" w:pos="851"/>
          <w:tab w:val="num" w:pos="1418"/>
        </w:tabs>
        <w:ind w:left="1418"/>
      </w:pPr>
      <w:r>
        <w:t xml:space="preserve">the </w:t>
      </w:r>
      <w:r w:rsidR="00107C10">
        <w:t xml:space="preserve">sustainable supply of </w:t>
      </w:r>
      <w:r w:rsidR="0077225E">
        <w:t>Services</w:t>
      </w:r>
      <w:r w:rsidR="00107C10">
        <w:t>;</w:t>
      </w:r>
      <w:r w:rsidR="00D91F85">
        <w:t xml:space="preserve"> and</w:t>
      </w:r>
    </w:p>
    <w:p w:rsidR="005F60CE" w:rsidRDefault="00050683" w:rsidP="005F60CE">
      <w:pPr>
        <w:pStyle w:val="level3"/>
        <w:tabs>
          <w:tab w:val="clear" w:pos="851"/>
          <w:tab w:val="num" w:pos="1418"/>
        </w:tabs>
        <w:ind w:left="1418"/>
      </w:pPr>
      <w:proofErr w:type="gramStart"/>
      <w:r>
        <w:t>the</w:t>
      </w:r>
      <w:proofErr w:type="gramEnd"/>
      <w:r>
        <w:t xml:space="preserve"> </w:t>
      </w:r>
      <w:r w:rsidR="00107C10">
        <w:t>meet</w:t>
      </w:r>
      <w:r w:rsidR="00F7530E">
        <w:t>ing</w:t>
      </w:r>
      <w:r w:rsidR="00107C10">
        <w:t xml:space="preserve"> </w:t>
      </w:r>
      <w:r w:rsidR="00F7530E">
        <w:t xml:space="preserve">of </w:t>
      </w:r>
      <w:r w:rsidR="00107C10">
        <w:t xml:space="preserve">SARS’s </w:t>
      </w:r>
      <w:r w:rsidR="00D91F85">
        <w:t xml:space="preserve">current </w:t>
      </w:r>
      <w:r w:rsidR="00107C10">
        <w:t>requirements (at a minimum) and provid</w:t>
      </w:r>
      <w:r w:rsidR="00F7530E">
        <w:t>ing</w:t>
      </w:r>
      <w:r w:rsidR="00107C10">
        <w:t xml:space="preserve"> for flexibility to meet SARS’s future needs </w:t>
      </w:r>
      <w:r w:rsidR="00D91F85">
        <w:t>related to the scope.</w:t>
      </w:r>
      <w:r w:rsidR="005F60CE">
        <w:t xml:space="preserve"> </w:t>
      </w:r>
    </w:p>
    <w:p w:rsidR="00212DBA" w:rsidRPr="00525881" w:rsidRDefault="00212DBA" w:rsidP="00212DBA">
      <w:pPr>
        <w:pStyle w:val="level1"/>
      </w:pPr>
      <w:bookmarkStart w:id="7" w:name="_Ref280354876"/>
      <w:bookmarkStart w:id="8" w:name="_Toc437526718"/>
      <w:r>
        <w:t>Bidding Qualification</w:t>
      </w:r>
      <w:bookmarkEnd w:id="7"/>
      <w:bookmarkEnd w:id="8"/>
    </w:p>
    <w:p w:rsidR="00212DBA" w:rsidRDefault="00212DBA" w:rsidP="00212DBA">
      <w:pPr>
        <w:pStyle w:val="level2-head"/>
      </w:pPr>
      <w:r>
        <w:t>Introduction</w:t>
      </w:r>
    </w:p>
    <w:p w:rsidR="00212DBA" w:rsidRPr="00212DBA" w:rsidRDefault="00212DBA" w:rsidP="00212DBA">
      <w:pPr>
        <w:pStyle w:val="level2-text"/>
      </w:pPr>
      <w:r w:rsidRPr="00212DBA">
        <w:t xml:space="preserve">SARS has a detailed evaluation methodology premised on Treasury Regulation 16A3 of the Public Finance Management Act 1 of 1999, which prescribes that SARS’s </w:t>
      </w:r>
      <w:r w:rsidR="00E8111C">
        <w:t xml:space="preserve">procurement </w:t>
      </w:r>
      <w:r w:rsidRPr="00212DBA">
        <w:t>process</w:t>
      </w:r>
      <w:r w:rsidR="00E8111C">
        <w:t>es</w:t>
      </w:r>
      <w:r w:rsidRPr="00212DBA">
        <w:t xml:space="preserve"> be:</w:t>
      </w:r>
    </w:p>
    <w:p w:rsidR="00212DBA" w:rsidRPr="00212DBA" w:rsidRDefault="00212DBA" w:rsidP="00212DBA">
      <w:pPr>
        <w:pStyle w:val="level3"/>
        <w:tabs>
          <w:tab w:val="clear" w:pos="851"/>
          <w:tab w:val="num" w:pos="1418"/>
        </w:tabs>
        <w:ind w:left="1418"/>
      </w:pPr>
      <w:r w:rsidRPr="00212DBA">
        <w:lastRenderedPageBreak/>
        <w:t>economical, efficient, fair, equitable, transparent, competitive and cost effective;</w:t>
      </w:r>
    </w:p>
    <w:p w:rsidR="00212DBA" w:rsidRPr="00212DBA" w:rsidRDefault="00212DBA" w:rsidP="00212DBA">
      <w:pPr>
        <w:pStyle w:val="level3"/>
        <w:tabs>
          <w:tab w:val="clear" w:pos="851"/>
          <w:tab w:val="num" w:pos="1418"/>
        </w:tabs>
        <w:ind w:left="1418"/>
      </w:pPr>
      <w:r w:rsidRPr="00212DBA">
        <w:t>consistent with the Preferential Procurement Policy Framework Act 5 of 2000</w:t>
      </w:r>
      <w:r w:rsidR="00E8111C">
        <w:t>,</w:t>
      </w:r>
      <w:r w:rsidR="0019668E">
        <w:t xml:space="preserve"> read together with the Preferential Procurement Regulations</w:t>
      </w:r>
      <w:r w:rsidR="00E8111C">
        <w:t>,</w:t>
      </w:r>
      <w:r w:rsidR="0019668E">
        <w:t xml:space="preserve"> 2011</w:t>
      </w:r>
      <w:r w:rsidRPr="00212DBA">
        <w:t xml:space="preserve">; and </w:t>
      </w:r>
    </w:p>
    <w:p w:rsidR="00212DBA" w:rsidRPr="00212DBA" w:rsidRDefault="00212DBA" w:rsidP="00212DBA">
      <w:pPr>
        <w:pStyle w:val="level3"/>
        <w:tabs>
          <w:tab w:val="clear" w:pos="851"/>
          <w:tab w:val="num" w:pos="1418"/>
        </w:tabs>
        <w:ind w:left="1418"/>
      </w:pPr>
      <w:r w:rsidRPr="00212DBA">
        <w:t>consistent with the Broad-Based Black Economic Empowerment Act 53 of 2003.</w:t>
      </w:r>
    </w:p>
    <w:p w:rsidR="00212DBA" w:rsidRPr="00212DBA" w:rsidRDefault="00212DBA" w:rsidP="005E41A6">
      <w:pPr>
        <w:pStyle w:val="level2-text"/>
      </w:pPr>
      <w:r w:rsidRPr="00212DBA">
        <w:t xml:space="preserve">In furtherance of this evaluation methodology, the </w:t>
      </w:r>
      <w:r w:rsidR="00FC4828">
        <w:t xml:space="preserve">following </w:t>
      </w:r>
      <w:r w:rsidRPr="00212DBA">
        <w:t xml:space="preserve">bidding qualifications set out further in this paragraph </w:t>
      </w:r>
      <w:r w:rsidR="00766D4F">
        <w:fldChar w:fldCharType="begin"/>
      </w:r>
      <w:r w:rsidR="00FC4828">
        <w:instrText xml:space="preserve"> REF _Ref280354876 \r \h </w:instrText>
      </w:r>
      <w:r w:rsidR="00766D4F">
        <w:fldChar w:fldCharType="separate"/>
      </w:r>
      <w:r w:rsidR="00F008FE">
        <w:t>5</w:t>
      </w:r>
      <w:r w:rsidR="00766D4F">
        <w:fldChar w:fldCharType="end"/>
      </w:r>
      <w:r w:rsidRPr="00212DBA">
        <w:t xml:space="preserve"> will apply.</w:t>
      </w:r>
    </w:p>
    <w:p w:rsidR="00FC4828" w:rsidRDefault="00597045" w:rsidP="00FC4828">
      <w:pPr>
        <w:pStyle w:val="level2-head"/>
      </w:pPr>
      <w:bookmarkStart w:id="9" w:name="_Ref280359021"/>
      <w:r>
        <w:t>Bidding</w:t>
      </w:r>
      <w:r w:rsidR="0007381C">
        <w:t xml:space="preserve"> Qualification</w:t>
      </w:r>
      <w:bookmarkEnd w:id="9"/>
    </w:p>
    <w:p w:rsidR="00563600" w:rsidRDefault="00563600" w:rsidP="00563600">
      <w:pPr>
        <w:pStyle w:val="level3"/>
        <w:tabs>
          <w:tab w:val="clear" w:pos="851"/>
          <w:tab w:val="num" w:pos="1418"/>
        </w:tabs>
        <w:ind w:left="1418"/>
      </w:pPr>
      <w:bookmarkStart w:id="10" w:name="_Ref281560996"/>
      <w:bookmarkStart w:id="11" w:name="_Ref280358724"/>
      <w:bookmarkStart w:id="12" w:name="_Ref280355499"/>
      <w:r>
        <w:t>Prospective Bidders who cannot,</w:t>
      </w:r>
      <w:r w:rsidRPr="00FC4828">
        <w:t xml:space="preserve"> or do not, satisfy all of the </w:t>
      </w:r>
      <w:r>
        <w:t xml:space="preserve">conditions contained in paragraphs </w:t>
      </w:r>
      <w:r w:rsidR="00766D4F">
        <w:fldChar w:fldCharType="begin"/>
      </w:r>
      <w:r>
        <w:instrText xml:space="preserve"> REF _Ref280359434 \r \h </w:instrText>
      </w:r>
      <w:r w:rsidR="00766D4F">
        <w:fldChar w:fldCharType="separate"/>
      </w:r>
      <w:r w:rsidR="00F008FE">
        <w:t>5.2.1.1</w:t>
      </w:r>
      <w:r w:rsidR="00766D4F">
        <w:fldChar w:fldCharType="end"/>
      </w:r>
      <w:r>
        <w:t xml:space="preserve"> to </w:t>
      </w:r>
      <w:r w:rsidR="00766D4F">
        <w:fldChar w:fldCharType="begin"/>
      </w:r>
      <w:r>
        <w:instrText xml:space="preserve"> REF _Ref280359449 \r \h </w:instrText>
      </w:r>
      <w:r w:rsidR="00766D4F">
        <w:fldChar w:fldCharType="separate"/>
      </w:r>
      <w:r w:rsidR="00F008FE">
        <w:t>5.2.1.3</w:t>
      </w:r>
      <w:r w:rsidR="00766D4F">
        <w:fldChar w:fldCharType="end"/>
      </w:r>
      <w:r w:rsidR="00E8111C">
        <w:t>4</w:t>
      </w:r>
      <w:r>
        <w:t xml:space="preserve"> </w:t>
      </w:r>
      <w:r w:rsidRPr="00FC4828">
        <w:t xml:space="preserve">should not submit bid proposals. </w:t>
      </w:r>
      <w:r w:rsidR="004B1ECB">
        <w:t xml:space="preserve">If a Bidder </w:t>
      </w:r>
      <w:r>
        <w:t>is</w:t>
      </w:r>
      <w:r w:rsidRPr="00FC4828">
        <w:t xml:space="preserve"> found not to meet </w:t>
      </w:r>
      <w:r>
        <w:t xml:space="preserve">any one of the requirements listed in paragraphs </w:t>
      </w:r>
      <w:r w:rsidR="00766D4F">
        <w:fldChar w:fldCharType="begin"/>
      </w:r>
      <w:r>
        <w:instrText xml:space="preserve"> REF _Ref280359434 \r \h </w:instrText>
      </w:r>
      <w:r w:rsidR="00766D4F">
        <w:fldChar w:fldCharType="separate"/>
      </w:r>
      <w:r w:rsidR="00F008FE">
        <w:t>5.2.1.1</w:t>
      </w:r>
      <w:r w:rsidR="00766D4F">
        <w:fldChar w:fldCharType="end"/>
      </w:r>
      <w:r>
        <w:t xml:space="preserve"> to </w:t>
      </w:r>
      <w:r w:rsidR="00766D4F">
        <w:fldChar w:fldCharType="begin"/>
      </w:r>
      <w:r>
        <w:instrText xml:space="preserve"> REF _Ref280359449 \r \h </w:instrText>
      </w:r>
      <w:r w:rsidR="00766D4F">
        <w:fldChar w:fldCharType="separate"/>
      </w:r>
      <w:r w:rsidR="00F008FE">
        <w:t>5.2.1.3</w:t>
      </w:r>
      <w:r w:rsidR="00766D4F">
        <w:fldChar w:fldCharType="end"/>
      </w:r>
      <w:r w:rsidR="00E8111C">
        <w:t>4</w:t>
      </w:r>
      <w:r w:rsidR="00E822D6">
        <w:t xml:space="preserve"> then that Bidder’s Tender</w:t>
      </w:r>
      <w:r>
        <w:t xml:space="preserve"> </w:t>
      </w:r>
      <w:r w:rsidRPr="00FC4828">
        <w:t xml:space="preserve">will be </w:t>
      </w:r>
      <w:r w:rsidR="00597045">
        <w:t>rejected without any further consideration</w:t>
      </w:r>
      <w:r w:rsidR="001B6ED4">
        <w:t>,</w:t>
      </w:r>
      <w:r w:rsidR="00597045">
        <w:t xml:space="preserve"> at SARS’s sole discretion.</w:t>
      </w:r>
      <w:bookmarkEnd w:id="10"/>
    </w:p>
    <w:p w:rsidR="00563600" w:rsidRDefault="00563600" w:rsidP="00563600">
      <w:pPr>
        <w:pStyle w:val="level4"/>
      </w:pPr>
      <w:bookmarkStart w:id="13" w:name="_Ref280359434"/>
      <w:r w:rsidRPr="00FC4828">
        <w:t xml:space="preserve">SARS is only interested in organisations that take accountability for service delivery. </w:t>
      </w:r>
      <w:r>
        <w:t>T</w:t>
      </w:r>
      <w:r w:rsidRPr="00FC4828">
        <w:t>o avoid issues encountered where a single entity cannot provide the warranties of performance required or be h</w:t>
      </w:r>
      <w:r>
        <w:t>eld accountable for performance</w:t>
      </w:r>
      <w:r w:rsidR="001B6ED4">
        <w:t>,</w:t>
      </w:r>
      <w:r>
        <w:t xml:space="preserve"> </w:t>
      </w:r>
      <w:r w:rsidRPr="00FC4828">
        <w:t>SARS will not consider Tenders submitted by a consortium or a special purpose vehicle constituted only for the pu</w:t>
      </w:r>
      <w:r>
        <w:t>rpose of responding to this RFP.</w:t>
      </w:r>
      <w:bookmarkEnd w:id="13"/>
    </w:p>
    <w:p w:rsidR="00563600" w:rsidRPr="000E6961" w:rsidRDefault="00563600" w:rsidP="00563600">
      <w:pPr>
        <w:pStyle w:val="level4"/>
      </w:pPr>
      <w:r w:rsidRPr="000E6961">
        <w:t>A Bidder must be a South African entity (Company, Close Corporation, Sole Proprietor or individual)</w:t>
      </w:r>
      <w:r w:rsidR="0017305C">
        <w:t xml:space="preserve"> or </w:t>
      </w:r>
      <w:r w:rsidR="001B6ED4">
        <w:t>have a local branch office in South Africa</w:t>
      </w:r>
      <w:r w:rsidRPr="000E6961">
        <w:t>.</w:t>
      </w:r>
    </w:p>
    <w:p w:rsidR="00563600" w:rsidRDefault="00563600" w:rsidP="00563600">
      <w:pPr>
        <w:pStyle w:val="level4"/>
      </w:pPr>
      <w:bookmarkStart w:id="14" w:name="_Ref280359449"/>
      <w:r>
        <w:t>T</w:t>
      </w:r>
      <w:r w:rsidRPr="00FC4828">
        <w:t xml:space="preserve">he Bidder </w:t>
      </w:r>
      <w:r>
        <w:t>must be fully tax compliant and must</w:t>
      </w:r>
      <w:r w:rsidRPr="00FC4828">
        <w:t xml:space="preserve"> </w:t>
      </w:r>
      <w:r>
        <w:t>submit</w:t>
      </w:r>
      <w:r w:rsidR="00597045" w:rsidRPr="00597045">
        <w:t xml:space="preserve"> </w:t>
      </w:r>
      <w:r w:rsidR="00597045">
        <w:t>a</w:t>
      </w:r>
      <w:r w:rsidR="00597045" w:rsidRPr="00FC4828">
        <w:t xml:space="preserve"> valid</w:t>
      </w:r>
      <w:r w:rsidR="00466BCB">
        <w:t xml:space="preserve"> and </w:t>
      </w:r>
      <w:r w:rsidR="00050683">
        <w:t xml:space="preserve">original </w:t>
      </w:r>
      <w:r w:rsidR="00050683" w:rsidRPr="00FC4828">
        <w:t>Tax</w:t>
      </w:r>
      <w:r w:rsidR="00597045" w:rsidRPr="00FC4828">
        <w:t xml:space="preserve"> Clearance Certificate</w:t>
      </w:r>
      <w:r w:rsidR="00597045">
        <w:t xml:space="preserve"> as part of its Tender.</w:t>
      </w:r>
      <w:r w:rsidRPr="00FC4828">
        <w:t xml:space="preserve"> </w:t>
      </w:r>
      <w:r>
        <w:t>The</w:t>
      </w:r>
      <w:r w:rsidRPr="00FC4828">
        <w:t xml:space="preserve"> Bidder</w:t>
      </w:r>
      <w:r>
        <w:t>’s</w:t>
      </w:r>
      <w:r w:rsidRPr="00FC4828">
        <w:t xml:space="preserve"> </w:t>
      </w:r>
      <w:r>
        <w:t xml:space="preserve">attention is </w:t>
      </w:r>
      <w:r w:rsidR="004B1ECB">
        <w:t>further</w:t>
      </w:r>
      <w:r>
        <w:t xml:space="preserve"> drawn to the requirement that </w:t>
      </w:r>
      <w:r w:rsidRPr="00FC4828">
        <w:t>the successful Bidder must ensure that it remains compliant with all South African Tax and Customs laws and regulations throughout the Term, and a failure to do so will be a material breach of the Agreement.</w:t>
      </w:r>
      <w:bookmarkEnd w:id="14"/>
    </w:p>
    <w:p w:rsidR="00E8111C" w:rsidRDefault="00E8111C" w:rsidP="00563600">
      <w:pPr>
        <w:pStyle w:val="level4"/>
      </w:pPr>
      <w:r>
        <w:t xml:space="preserve">The Bidder must comply with all applicable legislation in the Republic of South Africa in </w:t>
      </w:r>
      <w:r w:rsidR="00985245">
        <w:t xml:space="preserve">the performance of </w:t>
      </w:r>
      <w:r>
        <w:t>its daily activities, including but not limited to labour legislation and bargaining council agreements, health and safety regulations</w:t>
      </w:r>
      <w:r w:rsidR="00985245">
        <w:t xml:space="preserve"> and</w:t>
      </w:r>
      <w:r>
        <w:t xml:space="preserve"> environmental laws.  </w:t>
      </w:r>
    </w:p>
    <w:p w:rsidR="0007381C" w:rsidRDefault="0007381C" w:rsidP="0089702B">
      <w:pPr>
        <w:pStyle w:val="level3"/>
        <w:tabs>
          <w:tab w:val="clear" w:pos="851"/>
          <w:tab w:val="num" w:pos="1418"/>
        </w:tabs>
        <w:ind w:left="1418"/>
      </w:pPr>
      <w:bookmarkStart w:id="15" w:name="_Ref281561023"/>
      <w:r>
        <w:t xml:space="preserve">Subject to sub-paragraph </w:t>
      </w:r>
      <w:r w:rsidR="00766D4F">
        <w:fldChar w:fldCharType="begin"/>
      </w:r>
      <w:r w:rsidR="00296EBC">
        <w:instrText xml:space="preserve"> REF _Ref280358692 \r \h </w:instrText>
      </w:r>
      <w:r w:rsidR="00766D4F">
        <w:fldChar w:fldCharType="separate"/>
      </w:r>
      <w:r w:rsidR="00F008FE">
        <w:t>5.2.3</w:t>
      </w:r>
      <w:r w:rsidR="00766D4F">
        <w:fldChar w:fldCharType="end"/>
      </w:r>
      <w: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t xml:space="preserve">a </w:t>
      </w:r>
      <w:r>
        <w:t xml:space="preserve">15%  interest in the Bidder other than in the context of shares listed on a recognised stock exchange), directors or </w:t>
      </w:r>
      <w:r w:rsidR="00F84206">
        <w:t xml:space="preserve">members of </w:t>
      </w:r>
      <w:r>
        <w:t xml:space="preserve">senior management, whether in respect of SARS or any other government organ or entity and whether </w:t>
      </w:r>
      <w:r w:rsidR="00F84206">
        <w:t>from</w:t>
      </w:r>
      <w:r>
        <w:t xml:space="preserve"> the Republic of South Africa or otherwise ("Government Entity"):</w:t>
      </w:r>
      <w:bookmarkEnd w:id="11"/>
      <w:bookmarkEnd w:id="15"/>
    </w:p>
    <w:p w:rsidR="0007381C" w:rsidRDefault="0007381C" w:rsidP="0089702B">
      <w:pPr>
        <w:pStyle w:val="level4"/>
      </w:pPr>
      <w:bookmarkStart w:id="16" w:name="_Ref280596718"/>
      <w:r>
        <w:t>engages in any collusive tendering, anti-competitive conduct, or any other similar conduct, including but not limited to any collusion with any other Bidder in respect of the subject matter of this RFP;</w:t>
      </w:r>
      <w:bookmarkEnd w:id="16"/>
      <w:r>
        <w:t xml:space="preserve">  </w:t>
      </w:r>
    </w:p>
    <w:p w:rsidR="0007381C" w:rsidRDefault="0007381C" w:rsidP="0089702B">
      <w:pPr>
        <w:pStyle w:val="level4"/>
      </w:pPr>
      <w:r>
        <w:lastRenderedPageBreak/>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rsidR="0007381C" w:rsidRDefault="0007381C" w:rsidP="0089702B">
      <w:pPr>
        <w:pStyle w:val="level4"/>
      </w:pPr>
      <w:r>
        <w:t>makes or offers any gift, gratuity, anything of value or other inducement, whether lawful or unlawful, to any of SARS’s officers, directors, employees, advisors or other representatives;</w:t>
      </w:r>
    </w:p>
    <w:p w:rsidR="0007381C" w:rsidRDefault="0007381C" w:rsidP="0089702B">
      <w:pPr>
        <w:pStyle w:val="level4"/>
      </w:pPr>
      <w: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rsidR="0007381C" w:rsidRDefault="0007381C" w:rsidP="0089702B">
      <w:pPr>
        <w:pStyle w:val="level4"/>
      </w:pPr>
      <w:r>
        <w:t xml:space="preserve">accepts anything of value or an inducement that would or may provide financial gain, advantage or benefit in relation to procurement or services provided or to be provided to a Government Entity; </w:t>
      </w:r>
    </w:p>
    <w:p w:rsidR="0007381C" w:rsidRDefault="0007381C" w:rsidP="0089702B">
      <w:pPr>
        <w:pStyle w:val="level4"/>
      </w:pPr>
      <w:bookmarkStart w:id="17" w:name="_Ref280596740"/>
      <w: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7"/>
    </w:p>
    <w:p w:rsidR="0007381C" w:rsidRDefault="0007381C" w:rsidP="0089702B">
      <w:pPr>
        <w:pStyle w:val="level4"/>
      </w:pPr>
      <w:bookmarkStart w:id="18" w:name="_Ref280596876"/>
      <w:r>
        <w:t xml:space="preserve">has in the past engaged in any matter referred to in sub-paragraphs </w:t>
      </w:r>
      <w:r w:rsidR="00766D4F">
        <w:fldChar w:fldCharType="begin"/>
      </w:r>
      <w:r w:rsidR="00180BDF">
        <w:instrText xml:space="preserve"> REF _Ref280596718 \r \h </w:instrText>
      </w:r>
      <w:r w:rsidR="00766D4F">
        <w:fldChar w:fldCharType="separate"/>
      </w:r>
      <w:r w:rsidR="00F008FE">
        <w:t>5.2.2.1</w:t>
      </w:r>
      <w:r w:rsidR="00766D4F">
        <w:fldChar w:fldCharType="end"/>
      </w:r>
      <w:r>
        <w:t xml:space="preserve"> to </w:t>
      </w:r>
      <w:r w:rsidR="00766D4F">
        <w:fldChar w:fldCharType="begin"/>
      </w:r>
      <w:r w:rsidR="00180BDF">
        <w:instrText xml:space="preserve"> REF _Ref280596740 \r \h </w:instrText>
      </w:r>
      <w:r w:rsidR="00766D4F">
        <w:fldChar w:fldCharType="separate"/>
      </w:r>
      <w:r w:rsidR="00F008FE">
        <w:t>5.2.2.6</w:t>
      </w:r>
      <w:r w:rsidR="00766D4F">
        <w:fldChar w:fldCharType="end"/>
      </w:r>
      <w:r>
        <w:t xml:space="preserve"> foregoing</w:t>
      </w:r>
      <w:r w:rsidR="00F84206">
        <w:t>;</w:t>
      </w:r>
      <w:bookmarkEnd w:id="18"/>
      <w:r w:rsidR="00F84206">
        <w:t xml:space="preserve"> or</w:t>
      </w:r>
    </w:p>
    <w:p w:rsidR="00F84206" w:rsidRDefault="00F84206" w:rsidP="00F84206">
      <w:pPr>
        <w:pStyle w:val="level4"/>
      </w:pPr>
      <w:r>
        <w:t xml:space="preserve">has been </w:t>
      </w:r>
      <w:r w:rsidR="00F537F2">
        <w:t xml:space="preserve">found guilty </w:t>
      </w:r>
      <w:r>
        <w:t xml:space="preserve">in a court of law on charges of fraud </w:t>
      </w:r>
      <w:r w:rsidR="00F537F2">
        <w:t>and/</w:t>
      </w:r>
      <w:r>
        <w:t>or forgery</w:t>
      </w:r>
      <w:r w:rsidR="001D6D2D">
        <w:t>,</w:t>
      </w:r>
      <w:r w:rsidR="00F537F2">
        <w:t xml:space="preserve"> regardless of whether or not a prison term was imposed </w:t>
      </w:r>
      <w:r w:rsidR="001D6D2D">
        <w:t>a</w:t>
      </w:r>
      <w:r w:rsidR="00F537F2">
        <w:t xml:space="preserve">nd despite such Bidder, member or director’s name not </w:t>
      </w:r>
      <w:r w:rsidR="001D6D2D">
        <w:t xml:space="preserve">specifically </w:t>
      </w:r>
      <w:r w:rsidR="00F537F2">
        <w:t xml:space="preserve">appearing on the List of Tender Defaulters kept at National Treasury. </w:t>
      </w:r>
    </w:p>
    <w:p w:rsidR="002B1C16" w:rsidRDefault="002B1C16" w:rsidP="002B1C16">
      <w:pPr>
        <w:pStyle w:val="level4"/>
        <w:numPr>
          <w:ilvl w:val="0"/>
          <w:numId w:val="0"/>
        </w:numPr>
        <w:ind w:left="1985"/>
      </w:pPr>
    </w:p>
    <w:p w:rsidR="0007381C" w:rsidRDefault="0007381C" w:rsidP="0089702B">
      <w:pPr>
        <w:pStyle w:val="level3"/>
        <w:tabs>
          <w:tab w:val="clear" w:pos="851"/>
          <w:tab w:val="num" w:pos="1418"/>
        </w:tabs>
        <w:ind w:left="1418"/>
      </w:pPr>
      <w:bookmarkStart w:id="19" w:name="_Ref280358692"/>
      <w:r>
        <w:t xml:space="preserve">SARS in its sole discretion </w:t>
      </w:r>
      <w:r w:rsidR="00F45FE7">
        <w:t>will</w:t>
      </w:r>
      <w:r>
        <w:t xml:space="preserve"> be entitled (but not obliged) to exempt</w:t>
      </w:r>
      <w:r w:rsidR="00597045">
        <w:t>,</w:t>
      </w:r>
      <w:r>
        <w:t xml:space="preserve"> </w:t>
      </w:r>
      <w:r w:rsidR="00597045">
        <w:t xml:space="preserve">in writing, </w:t>
      </w:r>
      <w:r>
        <w:t xml:space="preserve">a Bidder from disqualification in terms of sub-paragraph </w:t>
      </w:r>
      <w:r w:rsidR="00766D4F">
        <w:fldChar w:fldCharType="begin"/>
      </w:r>
      <w:r w:rsidR="00A43BB1">
        <w:instrText xml:space="preserve"> REF _Ref280596876 \r \h </w:instrText>
      </w:r>
      <w:r w:rsidR="00766D4F">
        <w:fldChar w:fldCharType="separate"/>
      </w:r>
      <w:r w:rsidR="00F008FE">
        <w:t>5.2.2.7</w:t>
      </w:r>
      <w:r w:rsidR="00766D4F">
        <w:fldChar w:fldCharType="end"/>
      </w:r>
      <w:r w:rsidR="00A43BB1">
        <w:t xml:space="preserve"> </w:t>
      </w:r>
      <w:r>
        <w:t xml:space="preserve">foregoing. A Bidder that stands to be disqualified in term of sub-paragraph </w:t>
      </w:r>
      <w:r w:rsidR="00766D4F">
        <w:fldChar w:fldCharType="begin"/>
      </w:r>
      <w:r w:rsidR="00A43BB1">
        <w:instrText xml:space="preserve"> REF _Ref280596876 \r \h </w:instrText>
      </w:r>
      <w:r w:rsidR="00766D4F">
        <w:fldChar w:fldCharType="separate"/>
      </w:r>
      <w:r w:rsidR="00F008FE">
        <w:t>5.2.2.7</w:t>
      </w:r>
      <w:r w:rsidR="00766D4F">
        <w:fldChar w:fldCharType="end"/>
      </w:r>
      <w:r w:rsidR="00A43BB1">
        <w:t xml:space="preserve"> </w:t>
      </w:r>
      <w:r>
        <w:t>foregoing may, prior to submitting a Tender, approach SARS in writing for an exempti</w:t>
      </w:r>
      <w:r w:rsidR="0089702B">
        <w:t>on as foresaid, in which event:</w:t>
      </w:r>
      <w:bookmarkEnd w:id="19"/>
    </w:p>
    <w:p w:rsidR="0007381C" w:rsidRDefault="0007381C" w:rsidP="0089702B">
      <w:pPr>
        <w:pStyle w:val="level4"/>
      </w:pPr>
      <w:r>
        <w:t>the Bidder is required to provide SARS with full information to enable SARS to consider such application for exemption; and</w:t>
      </w:r>
    </w:p>
    <w:p w:rsidR="0007381C" w:rsidRDefault="0007381C" w:rsidP="0089702B">
      <w:pPr>
        <w:pStyle w:val="level4"/>
      </w:pPr>
      <w:r>
        <w:t xml:space="preserve">SARS </w:t>
      </w:r>
      <w:r w:rsidR="00F45FE7">
        <w:t>will</w:t>
      </w:r>
      <w:r>
        <w:t xml:space="preserve"> not be obliged to consider any such application or to grant any exemption, such consideration or granting of exemption being solely within SARS</w:t>
      </w:r>
      <w:r w:rsidR="00DE399B">
        <w:t>’s</w:t>
      </w:r>
      <w:r>
        <w:t xml:space="preserve"> discretion.</w:t>
      </w:r>
    </w:p>
    <w:p w:rsidR="0007381C" w:rsidRDefault="0007381C" w:rsidP="0089702B">
      <w:pPr>
        <w:pStyle w:val="level3"/>
        <w:tabs>
          <w:tab w:val="clear" w:pos="851"/>
          <w:tab w:val="num" w:pos="1418"/>
        </w:tabs>
        <w:ind w:left="1418"/>
      </w:pPr>
      <w:r>
        <w:t xml:space="preserve">By submitting a Tender the Bidder represents to SARS that it does not stand to be disqualified in terms of paragraph </w:t>
      </w:r>
      <w:r w:rsidR="00766D4F">
        <w:fldChar w:fldCharType="begin"/>
      </w:r>
      <w:r w:rsidR="00296EBC">
        <w:instrText xml:space="preserve"> REF _Ref280358724 \r \h </w:instrText>
      </w:r>
      <w:r w:rsidR="00766D4F">
        <w:fldChar w:fldCharType="separate"/>
      </w:r>
      <w:r w:rsidR="00F008FE">
        <w:t>5.2.1</w:t>
      </w:r>
      <w:r w:rsidR="00766D4F">
        <w:fldChar w:fldCharType="end"/>
      </w:r>
      <w:r w:rsidR="00296EBC">
        <w:t xml:space="preserve"> </w:t>
      </w:r>
      <w:r>
        <w:t>foregoing, unless it has otherwise applied for exemption o</w:t>
      </w:r>
      <w:r w:rsidR="00296EBC">
        <w:t xml:space="preserve">r been exempted in terms of </w:t>
      </w:r>
      <w:r>
        <w:t xml:space="preserve">paragraph </w:t>
      </w:r>
      <w:r w:rsidR="00766D4F">
        <w:fldChar w:fldCharType="begin"/>
      </w:r>
      <w:r w:rsidR="00296EBC">
        <w:instrText xml:space="preserve"> REF _Ref280358692 \r \h </w:instrText>
      </w:r>
      <w:r w:rsidR="00766D4F">
        <w:fldChar w:fldCharType="separate"/>
      </w:r>
      <w:r w:rsidR="00F008FE">
        <w:t>5.2.3</w:t>
      </w:r>
      <w:r w:rsidR="00766D4F">
        <w:fldChar w:fldCharType="end"/>
      </w:r>
      <w:r w:rsidR="00296EBC">
        <w:t xml:space="preserve"> </w:t>
      </w:r>
      <w:r>
        <w:t xml:space="preserve">foregoing. </w:t>
      </w:r>
    </w:p>
    <w:p w:rsidR="00E822D6" w:rsidRDefault="00E822D6" w:rsidP="00296EBC">
      <w:pPr>
        <w:pStyle w:val="level3"/>
        <w:tabs>
          <w:tab w:val="clear" w:pos="851"/>
          <w:tab w:val="num" w:pos="1418"/>
        </w:tabs>
        <w:ind w:left="1418"/>
      </w:pPr>
      <w:bookmarkStart w:id="20" w:name="_Ref281561088"/>
      <w:bookmarkEnd w:id="12"/>
      <w:r>
        <w:t xml:space="preserve">SARS will reject a Bidder’s Tender without any further consideration where that Bidder makes culpable misrepresentation to SARS in its Tender or at any stage </w:t>
      </w:r>
      <w:r>
        <w:lastRenderedPageBreak/>
        <w:t>during this RFP process.</w:t>
      </w:r>
      <w:bookmarkEnd w:id="20"/>
    </w:p>
    <w:p w:rsidR="00296EBC" w:rsidRDefault="00296EBC" w:rsidP="00296EBC">
      <w:pPr>
        <w:pStyle w:val="level3"/>
        <w:tabs>
          <w:tab w:val="clear" w:pos="851"/>
          <w:tab w:val="num" w:pos="1418"/>
        </w:tabs>
        <w:ind w:left="1418"/>
      </w:pPr>
      <w:r>
        <w:t>SARS may disqualify a Bidder:</w:t>
      </w:r>
    </w:p>
    <w:p w:rsidR="00296EBC" w:rsidRDefault="00296EBC" w:rsidP="00296EBC">
      <w:pPr>
        <w:pStyle w:val="level4"/>
      </w:pPr>
      <w:r>
        <w:t xml:space="preserve">whose Tender contains a negligent misrepresentation which is materially incorrect or misleading; </w:t>
      </w:r>
    </w:p>
    <w:p w:rsidR="00296EBC" w:rsidRDefault="00296EBC" w:rsidP="00296EBC">
      <w:pPr>
        <w:pStyle w:val="level4"/>
      </w:pPr>
      <w:bookmarkStart w:id="21" w:name="_Ref281561095"/>
      <w:r>
        <w:t xml:space="preserve">in respect of whom any of the members (save for such members who hold a minority interest in the Bidder through shares listed on any recognised stock exchange), indirect members (being any person or entity who indirectly holds at least </w:t>
      </w:r>
      <w:r w:rsidR="00DE399B">
        <w:t xml:space="preserve">a </w:t>
      </w:r>
      <w:r>
        <w:t xml:space="preserve">15% interest in the Bidder other than through shares listed on a recognised stock exchange), directors or </w:t>
      </w:r>
      <w:r w:rsidR="00DE399B">
        <w:t xml:space="preserve">members of </w:t>
      </w:r>
      <w: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1"/>
    </w:p>
    <w:p w:rsidR="00296EBC" w:rsidRDefault="00296EBC" w:rsidP="00296EBC">
      <w:pPr>
        <w:pStyle w:val="level4"/>
      </w:pPr>
      <w:r>
        <w:t xml:space="preserve">whom SARS considers to be directly or indirectly owned, controlled or managed by persons who are not acceptable to SARS from an ethical, business or governance perspective; </w:t>
      </w:r>
    </w:p>
    <w:p w:rsidR="00296EBC" w:rsidRPr="005E41A6" w:rsidRDefault="00296EBC" w:rsidP="00296EBC">
      <w:pPr>
        <w:pStyle w:val="level4"/>
      </w:pPr>
      <w:bookmarkStart w:id="22" w:name="_Ref280597230"/>
      <w:r w:rsidRPr="005E41A6">
        <w:t xml:space="preserve">who fails to </w:t>
      </w:r>
      <w:r w:rsidR="00614A3F" w:rsidRPr="005E41A6">
        <w:t xml:space="preserve">attend </w:t>
      </w:r>
      <w:r w:rsidR="005427AA" w:rsidRPr="005E41A6">
        <w:t xml:space="preserve">a site inspection </w:t>
      </w:r>
      <w:r w:rsidRPr="005E41A6">
        <w:t>referred to in paragraph</w:t>
      </w:r>
      <w:r w:rsidR="00A43BB1" w:rsidRPr="005E41A6">
        <w:t xml:space="preserve"> </w:t>
      </w:r>
      <w:r w:rsidR="000E117A">
        <w:fldChar w:fldCharType="begin"/>
      </w:r>
      <w:r w:rsidR="000E117A">
        <w:instrText xml:space="preserve"> REF _Ref280596964 \r \h  \* MERGEFORMAT </w:instrText>
      </w:r>
      <w:r w:rsidR="000E117A">
        <w:fldChar w:fldCharType="separate"/>
      </w:r>
      <w:r w:rsidR="00F008FE">
        <w:t>6</w:t>
      </w:r>
      <w:r w:rsidR="000E117A">
        <w:fldChar w:fldCharType="end"/>
      </w:r>
      <w:r w:rsidRPr="005E41A6">
        <w:t>;</w:t>
      </w:r>
      <w:bookmarkEnd w:id="22"/>
    </w:p>
    <w:p w:rsidR="00296EBC" w:rsidRDefault="00296EBC" w:rsidP="00296EBC">
      <w:pPr>
        <w:pStyle w:val="level4"/>
      </w:pPr>
      <w:bookmarkStart w:id="23" w:name="_Ref281561098"/>
      <w:r>
        <w:t>who had access to any of SARS’s proprietary information or any other matter that may have unfairly placed that Bidder in a preferential position in relation to any of the other Bidders;</w:t>
      </w:r>
      <w:bookmarkEnd w:id="23"/>
    </w:p>
    <w:p w:rsidR="00296EBC" w:rsidRDefault="00296EBC" w:rsidP="00296EBC">
      <w:pPr>
        <w:pStyle w:val="level4"/>
      </w:pPr>
      <w:bookmarkStart w:id="24" w:name="_Ref281561102"/>
      <w:r>
        <w:t>who materially fails to comply with any conditions or requirements of this RFP;</w:t>
      </w:r>
      <w:bookmarkEnd w:id="24"/>
    </w:p>
    <w:p w:rsidR="00296EBC" w:rsidRDefault="00296EBC" w:rsidP="00296EBC">
      <w:pPr>
        <w:pStyle w:val="level4"/>
      </w:pPr>
      <w:r>
        <w:t>who in SARS</w:t>
      </w:r>
      <w:r w:rsidR="00DE399B">
        <w:t>’s</w:t>
      </w:r>
      <w:r>
        <w:t xml:space="preserve"> opinion has either materially failed to comply with any of the conditions of any existing or past agreement between such Bidder and SARS or who has performed unsatisfactorily under any such agreement; or</w:t>
      </w:r>
    </w:p>
    <w:p w:rsidR="00071A74" w:rsidRDefault="00296EBC" w:rsidP="005F60CE">
      <w:pPr>
        <w:pStyle w:val="level4"/>
      </w:pPr>
      <w:r>
        <w:t xml:space="preserve">who fails to respond </w:t>
      </w:r>
      <w:r w:rsidR="00614A3F">
        <w:t>as required</w:t>
      </w:r>
      <w:r>
        <w:t xml:space="preserve"> to written notices given by SARS in connection with its Tender under this RFP.</w:t>
      </w:r>
      <w:r w:rsidR="005F60CE">
        <w:t xml:space="preserve"> </w:t>
      </w:r>
    </w:p>
    <w:p w:rsidR="000E6961" w:rsidRDefault="000E6961" w:rsidP="000E6961">
      <w:pPr>
        <w:pStyle w:val="level1"/>
      </w:pPr>
      <w:bookmarkStart w:id="25" w:name="_Ref280596964"/>
      <w:bookmarkStart w:id="26" w:name="_Toc437526719"/>
      <w:r>
        <w:t xml:space="preserve">BID </w:t>
      </w:r>
      <w:r w:rsidR="00DA2307">
        <w:t>Submission</w:t>
      </w:r>
      <w:bookmarkEnd w:id="25"/>
      <w:bookmarkEnd w:id="26"/>
    </w:p>
    <w:p w:rsidR="001650F4" w:rsidRPr="005E41A6" w:rsidRDefault="001650F4" w:rsidP="005E41A6">
      <w:pPr>
        <w:pStyle w:val="level3"/>
        <w:tabs>
          <w:tab w:val="clear" w:pos="851"/>
          <w:tab w:val="num" w:pos="1418"/>
        </w:tabs>
        <w:ind w:left="1418"/>
        <w:rPr>
          <w:rFonts w:cs="Arial"/>
          <w:b/>
        </w:rPr>
      </w:pPr>
      <w:r w:rsidRPr="001650F4">
        <w:rPr>
          <w:rFonts w:cs="Arial"/>
        </w:rPr>
        <w:t xml:space="preserve">Bids must be properly received and deposited in the below mentioned tender box on or before the closing date and before the closing time at the Tender Submission Office situated at:  </w:t>
      </w:r>
      <w:r w:rsidR="00863321" w:rsidRPr="001650F4">
        <w:t>S</w:t>
      </w:r>
      <w:r w:rsidR="00050683">
        <w:t>ARS</w:t>
      </w:r>
      <w:r w:rsidR="00863321" w:rsidRPr="001650F4">
        <w:t xml:space="preserve"> Procurement Centre</w:t>
      </w:r>
      <w:r w:rsidR="00863321">
        <w:t xml:space="preserve">, </w:t>
      </w:r>
      <w:r w:rsidR="00863321" w:rsidRPr="001650F4">
        <w:t>Brooklyn Bridge</w:t>
      </w:r>
      <w:r w:rsidR="00863321">
        <w:t xml:space="preserve">, </w:t>
      </w:r>
      <w:r w:rsidR="00863321" w:rsidRPr="001650F4">
        <w:t>Linton House - Ground Floor</w:t>
      </w:r>
      <w:r w:rsidR="00863321">
        <w:t xml:space="preserve">, </w:t>
      </w:r>
      <w:r w:rsidR="00863321" w:rsidRPr="001650F4">
        <w:t xml:space="preserve">570 </w:t>
      </w:r>
      <w:proofErr w:type="spellStart"/>
      <w:r w:rsidR="00863321" w:rsidRPr="001650F4">
        <w:t>Fehrsen</w:t>
      </w:r>
      <w:proofErr w:type="spellEnd"/>
      <w:r w:rsidR="00863321" w:rsidRPr="001650F4">
        <w:t xml:space="preserve"> Street</w:t>
      </w:r>
      <w:r w:rsidR="00863321">
        <w:t xml:space="preserve">, </w:t>
      </w:r>
      <w:r w:rsidR="00863321" w:rsidRPr="001650F4">
        <w:t>Brooklyn, Pretoria</w:t>
      </w:r>
      <w:r w:rsidR="00863321">
        <w:t>.</w:t>
      </w:r>
    </w:p>
    <w:p w:rsidR="00AE3835" w:rsidRDefault="001650F4" w:rsidP="008D4661">
      <w:pPr>
        <w:pStyle w:val="level3"/>
        <w:tabs>
          <w:tab w:val="clear" w:pos="851"/>
          <w:tab w:val="num" w:pos="1418"/>
        </w:tabs>
        <w:ind w:left="1418"/>
      </w:pPr>
      <w:r w:rsidRPr="001650F4">
        <w:t xml:space="preserve">Bid documents may either be posted to The Tender Office - SARS Procurement Department, Linton House, 570 </w:t>
      </w:r>
      <w:proofErr w:type="spellStart"/>
      <w:r w:rsidRPr="001650F4">
        <w:t>Fehrsen</w:t>
      </w:r>
      <w:proofErr w:type="spellEnd"/>
      <w:r w:rsidRPr="001650F4">
        <w:t xml:space="preserve"> Street, Brooklyn Bridge, Brooklyn, Pretoria, 0181 OR placed in the tender box at the main entrance at the aforesaid address</w:t>
      </w:r>
    </w:p>
    <w:p w:rsidR="002B1C16" w:rsidRDefault="0080662B" w:rsidP="002B1C16">
      <w:pPr>
        <w:pStyle w:val="level3"/>
        <w:tabs>
          <w:tab w:val="clear" w:pos="851"/>
          <w:tab w:val="num" w:pos="1418"/>
        </w:tabs>
        <w:ind w:left="1418"/>
      </w:pPr>
      <w:r>
        <w:t>Tender</w:t>
      </w:r>
      <w:r w:rsidRPr="0080662B">
        <w:t xml:space="preserve"> documents will only be considered if received by </w:t>
      </w:r>
      <w:r w:rsidR="00A64996">
        <w:t>the Tender Office</w:t>
      </w:r>
      <w:r w:rsidRPr="0080662B">
        <w:t xml:space="preserve"> before the </w:t>
      </w:r>
      <w:r w:rsidR="00A64996">
        <w:t>C</w:t>
      </w:r>
      <w:r w:rsidRPr="0080662B">
        <w:t xml:space="preserve">losing </w:t>
      </w:r>
      <w:r w:rsidR="00A64996">
        <w:t>D</w:t>
      </w:r>
      <w:r w:rsidRPr="0080662B">
        <w:t>ate and time, regardless of the method used to send or deliver such documents to SARS</w:t>
      </w:r>
      <w:r>
        <w:t>.</w:t>
      </w:r>
      <w:r w:rsidRPr="0080662B">
        <w:t xml:space="preserve"> </w:t>
      </w:r>
    </w:p>
    <w:p w:rsidR="002B1C16" w:rsidRDefault="0080662B" w:rsidP="002B1C16">
      <w:pPr>
        <w:pStyle w:val="level3"/>
        <w:tabs>
          <w:tab w:val="clear" w:pos="851"/>
          <w:tab w:val="num" w:pos="1418"/>
        </w:tabs>
        <w:ind w:left="1418"/>
      </w:pPr>
      <w:r w:rsidRPr="0080662B">
        <w:lastRenderedPageBreak/>
        <w:t xml:space="preserve">Late </w:t>
      </w:r>
      <w:r>
        <w:t>tenders</w:t>
      </w:r>
      <w:r w:rsidRPr="0080662B">
        <w:t xml:space="preserve"> will not be accepted.</w:t>
      </w:r>
    </w:p>
    <w:p w:rsidR="002B1C16" w:rsidRDefault="00D662F4" w:rsidP="002B1C16">
      <w:pPr>
        <w:pStyle w:val="level3"/>
        <w:tabs>
          <w:tab w:val="clear" w:pos="851"/>
          <w:tab w:val="num" w:pos="1418"/>
        </w:tabs>
        <w:ind w:left="1418"/>
      </w:pPr>
      <w:r>
        <w:t>In this RFP document the terms “shall” and “must” indicate a mandatory requiremen</w:t>
      </w:r>
      <w:r w:rsidR="007272D8">
        <w:t xml:space="preserve">t.  Bidder compliance with </w:t>
      </w:r>
      <w:r w:rsidR="000A2223">
        <w:t>mandatory requirements</w:t>
      </w:r>
      <w:r w:rsidR="007272D8">
        <w:t xml:space="preserve"> </w:t>
      </w:r>
      <w:proofErr w:type="gramStart"/>
      <w:r w:rsidR="007272D8">
        <w:t>are</w:t>
      </w:r>
      <w:proofErr w:type="gramEnd"/>
      <w:r w:rsidR="007272D8">
        <w:t xml:space="preserve"> essential.  Failure to comply with </w:t>
      </w:r>
      <w:r w:rsidR="000A2223">
        <w:t xml:space="preserve">such </w:t>
      </w:r>
      <w:r w:rsidR="007A1294">
        <w:t>requirements</w:t>
      </w:r>
      <w:r w:rsidR="007272D8">
        <w:t xml:space="preserve"> </w:t>
      </w:r>
      <w:r w:rsidR="007A1294">
        <w:t>can</w:t>
      </w:r>
      <w:r w:rsidR="007272D8">
        <w:t xml:space="preserve"> lead to </w:t>
      </w:r>
      <w:r w:rsidR="007A1294">
        <w:t xml:space="preserve">the </w:t>
      </w:r>
      <w:r w:rsidR="007272D8">
        <w:t>disqualification of a Bidder.  The terms “should” or “may” indicate desir</w:t>
      </w:r>
      <w:r w:rsidR="000A2223">
        <w:t>able or advisory requirements</w:t>
      </w:r>
      <w:r w:rsidR="007272D8">
        <w:t>.</w:t>
      </w:r>
      <w:r w:rsidR="000A2223">
        <w:t xml:space="preserve">  Bidder compliance with </w:t>
      </w:r>
      <w:r w:rsidR="00CF744D">
        <w:t>such</w:t>
      </w:r>
      <w:r w:rsidR="000A2223">
        <w:t xml:space="preserve"> terms </w:t>
      </w:r>
      <w:r w:rsidR="00CF744D">
        <w:t>may</w:t>
      </w:r>
      <w:r w:rsidR="000A2223">
        <w:t xml:space="preserve"> lead to an increase in </w:t>
      </w:r>
      <w:r w:rsidR="007A1294">
        <w:t>a</w:t>
      </w:r>
      <w:r w:rsidR="000A2223">
        <w:t xml:space="preserve"> Bidder’s technical score.</w:t>
      </w:r>
    </w:p>
    <w:p w:rsidR="002B1C16" w:rsidRDefault="002B1C16" w:rsidP="002B1C16">
      <w:pPr>
        <w:pStyle w:val="level3"/>
        <w:tabs>
          <w:tab w:val="clear" w:pos="851"/>
          <w:tab w:val="num" w:pos="1418"/>
        </w:tabs>
        <w:ind w:left="1418"/>
      </w:pPr>
      <w:r w:rsidRPr="002B1C16">
        <w:t>All tenders and supporting documentation must be submitted in English.</w:t>
      </w:r>
    </w:p>
    <w:p w:rsidR="0070291E" w:rsidRDefault="00696CBA" w:rsidP="005F60CE">
      <w:pPr>
        <w:pStyle w:val="level3"/>
        <w:tabs>
          <w:tab w:val="clear" w:pos="851"/>
          <w:tab w:val="num" w:pos="1418"/>
        </w:tabs>
        <w:ind w:left="1418"/>
      </w:pPr>
      <w:r>
        <w:t xml:space="preserve">All costs incurred </w:t>
      </w:r>
      <w:r w:rsidR="00D30732">
        <w:t xml:space="preserve">during the </w:t>
      </w:r>
      <w:r w:rsidR="00B12043">
        <w:t>prepar</w:t>
      </w:r>
      <w:r w:rsidR="00D30732">
        <w:t>ation</w:t>
      </w:r>
      <w:r w:rsidR="00B12043">
        <w:t xml:space="preserve"> and </w:t>
      </w:r>
      <w:r>
        <w:t>compil</w:t>
      </w:r>
      <w:r w:rsidR="00D30732">
        <w:t xml:space="preserve">ation of </w:t>
      </w:r>
      <w:r w:rsidR="006712F8">
        <w:t>a Bidder’s proposal</w:t>
      </w:r>
      <w:r w:rsidR="00D30732">
        <w:t xml:space="preserve">, as well as </w:t>
      </w:r>
      <w:r w:rsidR="006712F8">
        <w:t xml:space="preserve">the </w:t>
      </w:r>
      <w:r w:rsidR="00B12043">
        <w:t>deliver</w:t>
      </w:r>
      <w:r w:rsidR="00D30732">
        <w:t xml:space="preserve">y of </w:t>
      </w:r>
      <w:r w:rsidR="006712F8">
        <w:t>a Bidder’s tender documents</w:t>
      </w:r>
      <w:r w:rsidR="00D30732">
        <w:t xml:space="preserve"> </w:t>
      </w:r>
      <w:r w:rsidR="00B12043">
        <w:t xml:space="preserve">to SARS will be borne </w:t>
      </w:r>
      <w:r w:rsidR="00D30732">
        <w:t xml:space="preserve">exclusively </w:t>
      </w:r>
      <w:r w:rsidR="00B12043">
        <w:t xml:space="preserve">by the </w:t>
      </w:r>
      <w:r w:rsidR="007272D8">
        <w:t>B</w:t>
      </w:r>
      <w:r w:rsidR="00B12043">
        <w:t>idder</w:t>
      </w:r>
      <w:r w:rsidR="00050683">
        <w:t>.</w:t>
      </w:r>
    </w:p>
    <w:p w:rsidR="00CA0EEE" w:rsidRDefault="00CA0EEE" w:rsidP="005F60CE">
      <w:pPr>
        <w:pStyle w:val="level3"/>
        <w:tabs>
          <w:tab w:val="clear" w:pos="851"/>
          <w:tab w:val="num" w:pos="1418"/>
        </w:tabs>
        <w:ind w:left="1418"/>
      </w:pPr>
      <w:r>
        <w:t>Tenders must be valid fo</w:t>
      </w:r>
      <w:r w:rsidR="00960EE7">
        <w:t>r</w:t>
      </w:r>
      <w:r>
        <w:t xml:space="preserve"> a minimum period of 180 days from the Closing Date.</w:t>
      </w:r>
    </w:p>
    <w:p w:rsidR="00563600" w:rsidRDefault="00563600" w:rsidP="00563600">
      <w:pPr>
        <w:pStyle w:val="level2-head"/>
      </w:pPr>
      <w:bookmarkStart w:id="27" w:name="_Ref281555639"/>
      <w:r>
        <w:t xml:space="preserve">TENDER </w:t>
      </w:r>
      <w:r w:rsidR="0064428A">
        <w:t>COMPLIANCE</w:t>
      </w:r>
      <w:bookmarkEnd w:id="27"/>
    </w:p>
    <w:p w:rsidR="00AE3835" w:rsidRDefault="00284166" w:rsidP="00AE3835">
      <w:pPr>
        <w:pStyle w:val="level3"/>
        <w:tabs>
          <w:tab w:val="clear" w:pos="851"/>
          <w:tab w:val="num" w:pos="1418"/>
        </w:tabs>
        <w:ind w:left="1418"/>
      </w:pPr>
      <w:r>
        <w:t>The Bidder</w:t>
      </w:r>
      <w:r w:rsidR="0064428A">
        <w:t>’</w:t>
      </w:r>
      <w:r>
        <w:t>s attention is drawn to the following documents</w:t>
      </w:r>
      <w:r w:rsidR="006712F8">
        <w:t xml:space="preserve"> which are</w:t>
      </w:r>
      <w:r>
        <w:t xml:space="preserve"> required as part of a Bidder’s Tender </w:t>
      </w:r>
      <w:r w:rsidR="006712F8">
        <w:t xml:space="preserve">and </w:t>
      </w:r>
      <w:r>
        <w:t xml:space="preserve">which, if </w:t>
      </w:r>
      <w:proofErr w:type="spellStart"/>
      <w:r>
        <w:t>omitted</w:t>
      </w:r>
      <w:r w:rsidR="006712F8">
        <w:t>,</w:t>
      </w:r>
      <w:r w:rsidR="00A231D4">
        <w:t>may</w:t>
      </w:r>
      <w:proofErr w:type="spellEnd"/>
      <w:r w:rsidR="00A231D4">
        <w:t xml:space="preserve"> </w:t>
      </w:r>
      <w:r w:rsidR="00E43179">
        <w:t xml:space="preserve">at SARS’s sole discretion </w:t>
      </w:r>
      <w:r>
        <w:t xml:space="preserve">result </w:t>
      </w:r>
      <w:r w:rsidR="0064428A">
        <w:t xml:space="preserve">in </w:t>
      </w:r>
      <w:r>
        <w:t xml:space="preserve">that Tender being </w:t>
      </w:r>
      <w:r w:rsidR="00CD7DD8">
        <w:t>disqualified</w:t>
      </w:r>
      <w:r>
        <w:t>:</w:t>
      </w:r>
    </w:p>
    <w:p w:rsidR="0070291E" w:rsidRPr="00C86E19" w:rsidRDefault="00AE3835">
      <w:pPr>
        <w:pStyle w:val="level1"/>
        <w:numPr>
          <w:ilvl w:val="0"/>
          <w:numId w:val="0"/>
        </w:numPr>
      </w:pPr>
      <w:r>
        <w:tab/>
      </w:r>
      <w:bookmarkStart w:id="28" w:name="_Toc328137770"/>
      <w:bookmarkStart w:id="29" w:name="_Toc437525784"/>
      <w:bookmarkStart w:id="30" w:name="_Toc437526720"/>
      <w:r w:rsidR="0070291E" w:rsidRPr="00C86E19">
        <w:t>Table 1</w:t>
      </w:r>
      <w:bookmarkEnd w:id="28"/>
      <w:bookmarkEnd w:id="29"/>
      <w:bookmarkEnd w:id="30"/>
    </w:p>
    <w:tbl>
      <w:tblPr>
        <w:tblW w:w="8927"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842"/>
        <w:gridCol w:w="4596"/>
        <w:gridCol w:w="3489"/>
      </w:tblGrid>
      <w:tr w:rsidR="0092215D" w:rsidRPr="00C91966" w:rsidTr="00050683">
        <w:trPr>
          <w:trHeight w:val="146"/>
        </w:trPr>
        <w:tc>
          <w:tcPr>
            <w:tcW w:w="842" w:type="dxa"/>
            <w:shd w:val="clear" w:color="auto" w:fill="17365D" w:themeFill="text2" w:themeFillShade="BF"/>
          </w:tcPr>
          <w:p w:rsidR="0092215D" w:rsidRPr="00050683" w:rsidRDefault="0092215D" w:rsidP="0070291E">
            <w:pPr>
              <w:widowControl w:val="0"/>
              <w:spacing w:line="360" w:lineRule="auto"/>
              <w:rPr>
                <w:szCs w:val="22"/>
              </w:rPr>
            </w:pPr>
          </w:p>
        </w:tc>
        <w:tc>
          <w:tcPr>
            <w:tcW w:w="4596" w:type="dxa"/>
            <w:shd w:val="clear" w:color="auto" w:fill="17365D" w:themeFill="text2" w:themeFillShade="BF"/>
          </w:tcPr>
          <w:p w:rsidR="0092215D" w:rsidRPr="00C91966" w:rsidRDefault="0092215D" w:rsidP="0070291E">
            <w:pPr>
              <w:widowControl w:val="0"/>
              <w:spacing w:line="360" w:lineRule="auto"/>
              <w:rPr>
                <w:b/>
                <w:szCs w:val="22"/>
              </w:rPr>
            </w:pPr>
            <w:r w:rsidRPr="00C91966">
              <w:rPr>
                <w:b/>
                <w:szCs w:val="22"/>
              </w:rPr>
              <w:t>Name of the document  that must be submitted</w:t>
            </w:r>
          </w:p>
        </w:tc>
        <w:tc>
          <w:tcPr>
            <w:tcW w:w="3489" w:type="dxa"/>
            <w:shd w:val="clear" w:color="auto" w:fill="17365D" w:themeFill="text2" w:themeFillShade="BF"/>
          </w:tcPr>
          <w:p w:rsidR="0092215D" w:rsidRDefault="0092215D" w:rsidP="0070291E">
            <w:pPr>
              <w:widowControl w:val="0"/>
              <w:spacing w:line="360" w:lineRule="auto"/>
              <w:ind w:left="176"/>
              <w:rPr>
                <w:b/>
                <w:szCs w:val="22"/>
              </w:rPr>
            </w:pPr>
          </w:p>
          <w:p w:rsidR="0092215D" w:rsidRDefault="0092215D" w:rsidP="0070291E">
            <w:pPr>
              <w:widowControl w:val="0"/>
              <w:spacing w:line="360"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disqualification</w:t>
            </w:r>
            <w:r w:rsidR="00C04032">
              <w:rPr>
                <w:b/>
                <w:szCs w:val="22"/>
              </w:rPr>
              <w:t>?</w:t>
            </w:r>
          </w:p>
        </w:tc>
      </w:tr>
      <w:tr w:rsidR="0092215D" w:rsidRPr="00CD66B4" w:rsidTr="00050683">
        <w:trPr>
          <w:trHeight w:val="146"/>
        </w:trPr>
        <w:tc>
          <w:tcPr>
            <w:tcW w:w="842" w:type="dxa"/>
          </w:tcPr>
          <w:p w:rsidR="0092215D" w:rsidRPr="00050683" w:rsidRDefault="0092215D" w:rsidP="0070291E">
            <w:pPr>
              <w:widowControl w:val="0"/>
              <w:spacing w:line="360" w:lineRule="auto"/>
              <w:rPr>
                <w:sz w:val="20"/>
              </w:rPr>
            </w:pPr>
            <w:r w:rsidRPr="00050683">
              <w:rPr>
                <w:sz w:val="20"/>
              </w:rPr>
              <w:t>1</w:t>
            </w:r>
          </w:p>
        </w:tc>
        <w:tc>
          <w:tcPr>
            <w:tcW w:w="4596" w:type="dxa"/>
          </w:tcPr>
          <w:p w:rsidR="0092215D" w:rsidRPr="009710F8" w:rsidRDefault="0092215D" w:rsidP="0070291E">
            <w:pPr>
              <w:widowControl w:val="0"/>
              <w:tabs>
                <w:tab w:val="center" w:pos="4513"/>
                <w:tab w:val="right" w:pos="9026"/>
              </w:tabs>
              <w:spacing w:line="360" w:lineRule="auto"/>
              <w:rPr>
                <w:sz w:val="20"/>
              </w:rPr>
            </w:pPr>
            <w:r w:rsidRPr="009710F8">
              <w:rPr>
                <w:sz w:val="20"/>
              </w:rPr>
              <w:t>Invitation to bid – SBD 1</w:t>
            </w:r>
          </w:p>
        </w:tc>
        <w:tc>
          <w:tcPr>
            <w:tcW w:w="3489" w:type="dxa"/>
          </w:tcPr>
          <w:p w:rsidR="0092215D" w:rsidRPr="009710F8" w:rsidRDefault="0092215D" w:rsidP="0070291E">
            <w:pPr>
              <w:widowControl w:val="0"/>
              <w:tabs>
                <w:tab w:val="center" w:pos="4513"/>
                <w:tab w:val="right" w:pos="9026"/>
              </w:tabs>
              <w:spacing w:line="360" w:lineRule="auto"/>
              <w:ind w:left="176"/>
              <w:rPr>
                <w:sz w:val="20"/>
              </w:rPr>
            </w:pPr>
            <w:r w:rsidRPr="009710F8">
              <w:rPr>
                <w:sz w:val="20"/>
              </w:rPr>
              <w:t>YES – Please complete and sign the supplied pro forma document.</w:t>
            </w:r>
          </w:p>
        </w:tc>
      </w:tr>
      <w:tr w:rsidR="0092215D" w:rsidRPr="00C91966" w:rsidTr="00050683">
        <w:trPr>
          <w:trHeight w:val="146"/>
        </w:trPr>
        <w:tc>
          <w:tcPr>
            <w:tcW w:w="842" w:type="dxa"/>
          </w:tcPr>
          <w:p w:rsidR="0092215D" w:rsidRPr="0070291E" w:rsidRDefault="0092215D" w:rsidP="0070291E">
            <w:pPr>
              <w:widowControl w:val="0"/>
              <w:spacing w:line="360" w:lineRule="auto"/>
              <w:rPr>
                <w:sz w:val="20"/>
              </w:rPr>
            </w:pPr>
            <w:r>
              <w:rPr>
                <w:sz w:val="20"/>
              </w:rPr>
              <w:t>2</w:t>
            </w:r>
          </w:p>
        </w:tc>
        <w:tc>
          <w:tcPr>
            <w:tcW w:w="4596" w:type="dxa"/>
          </w:tcPr>
          <w:p w:rsidR="0092215D" w:rsidRPr="0070291E" w:rsidRDefault="0092215D" w:rsidP="0070291E">
            <w:pPr>
              <w:widowControl w:val="0"/>
              <w:spacing w:line="360" w:lineRule="auto"/>
              <w:rPr>
                <w:sz w:val="20"/>
              </w:rPr>
            </w:pPr>
            <w:r w:rsidRPr="0070291E">
              <w:rPr>
                <w:sz w:val="20"/>
              </w:rPr>
              <w:t>Tax Clearance Certificate – SBD 2</w:t>
            </w:r>
          </w:p>
        </w:tc>
        <w:tc>
          <w:tcPr>
            <w:tcW w:w="3489" w:type="dxa"/>
          </w:tcPr>
          <w:p w:rsidR="0092215D" w:rsidRPr="0070291E" w:rsidRDefault="0092215D" w:rsidP="0070291E">
            <w:pPr>
              <w:widowControl w:val="0"/>
              <w:spacing w:line="360" w:lineRule="auto"/>
              <w:ind w:left="176"/>
              <w:rPr>
                <w:sz w:val="20"/>
              </w:rPr>
            </w:pPr>
            <w:r w:rsidRPr="0070291E">
              <w:rPr>
                <w:sz w:val="20"/>
              </w:rPr>
              <w:t xml:space="preserve">YES – Please submit a valid and original copy of the certificate. </w:t>
            </w:r>
          </w:p>
        </w:tc>
      </w:tr>
      <w:tr w:rsidR="0092215D" w:rsidRPr="00C91966" w:rsidTr="00050683">
        <w:trPr>
          <w:trHeight w:val="146"/>
        </w:trPr>
        <w:tc>
          <w:tcPr>
            <w:tcW w:w="842" w:type="dxa"/>
          </w:tcPr>
          <w:p w:rsidR="0092215D" w:rsidRPr="0070291E" w:rsidRDefault="0092215D" w:rsidP="0070291E">
            <w:pPr>
              <w:widowControl w:val="0"/>
              <w:spacing w:line="360" w:lineRule="auto"/>
              <w:rPr>
                <w:sz w:val="20"/>
              </w:rPr>
            </w:pPr>
            <w:r>
              <w:rPr>
                <w:sz w:val="20"/>
              </w:rPr>
              <w:t>3</w:t>
            </w:r>
          </w:p>
        </w:tc>
        <w:tc>
          <w:tcPr>
            <w:tcW w:w="4596" w:type="dxa"/>
          </w:tcPr>
          <w:p w:rsidR="0092215D" w:rsidRPr="0070291E" w:rsidRDefault="0092215D" w:rsidP="0070291E">
            <w:pPr>
              <w:widowControl w:val="0"/>
              <w:spacing w:line="360" w:lineRule="auto"/>
              <w:rPr>
                <w:sz w:val="20"/>
              </w:rPr>
            </w:pPr>
            <w:r w:rsidRPr="0070291E">
              <w:rPr>
                <w:sz w:val="20"/>
              </w:rPr>
              <w:t>Pricing Schedule</w:t>
            </w:r>
            <w:r w:rsidR="00C04032">
              <w:rPr>
                <w:sz w:val="20"/>
              </w:rPr>
              <w:t xml:space="preserve">/ BOQ </w:t>
            </w:r>
            <w:r w:rsidRPr="0070291E">
              <w:rPr>
                <w:sz w:val="20"/>
              </w:rPr>
              <w:t xml:space="preserve"> – SBD 3.3</w:t>
            </w:r>
          </w:p>
        </w:tc>
        <w:tc>
          <w:tcPr>
            <w:tcW w:w="3489" w:type="dxa"/>
          </w:tcPr>
          <w:p w:rsidR="0092215D" w:rsidRPr="0070291E" w:rsidRDefault="0092215D" w:rsidP="0070291E">
            <w:pPr>
              <w:widowControl w:val="0"/>
              <w:spacing w:line="360" w:lineRule="auto"/>
              <w:ind w:left="176"/>
              <w:rPr>
                <w:sz w:val="20"/>
              </w:rPr>
            </w:pPr>
            <w:r w:rsidRPr="0070291E">
              <w:rPr>
                <w:sz w:val="20"/>
              </w:rPr>
              <w:t xml:space="preserve">YES – Please submit full details of pricing proposal to SARS on </w:t>
            </w:r>
            <w:r w:rsidRPr="009710F8">
              <w:rPr>
                <w:sz w:val="20"/>
              </w:rPr>
              <w:t>Annexure B.</w:t>
            </w:r>
            <w:r w:rsidR="00C04032" w:rsidRPr="009710F8">
              <w:rPr>
                <w:sz w:val="20"/>
              </w:rPr>
              <w:t>(</w:t>
            </w:r>
            <w:r w:rsidR="00C04032">
              <w:rPr>
                <w:sz w:val="20"/>
              </w:rPr>
              <w:t>BOQ )</w:t>
            </w:r>
          </w:p>
        </w:tc>
      </w:tr>
      <w:tr w:rsidR="0092215D" w:rsidRPr="00C91966" w:rsidTr="00050683">
        <w:trPr>
          <w:trHeight w:val="146"/>
        </w:trPr>
        <w:tc>
          <w:tcPr>
            <w:tcW w:w="842" w:type="dxa"/>
          </w:tcPr>
          <w:p w:rsidR="0092215D" w:rsidRPr="0070291E" w:rsidRDefault="0092215D" w:rsidP="0070291E">
            <w:pPr>
              <w:widowControl w:val="0"/>
              <w:spacing w:line="360" w:lineRule="auto"/>
              <w:rPr>
                <w:sz w:val="20"/>
              </w:rPr>
            </w:pPr>
            <w:r>
              <w:rPr>
                <w:sz w:val="20"/>
              </w:rPr>
              <w:t>4</w:t>
            </w:r>
          </w:p>
        </w:tc>
        <w:tc>
          <w:tcPr>
            <w:tcW w:w="4596" w:type="dxa"/>
          </w:tcPr>
          <w:p w:rsidR="0092215D" w:rsidRPr="0070291E" w:rsidRDefault="0092215D" w:rsidP="0070291E">
            <w:pPr>
              <w:widowControl w:val="0"/>
              <w:spacing w:line="360" w:lineRule="auto"/>
              <w:rPr>
                <w:sz w:val="20"/>
              </w:rPr>
            </w:pPr>
            <w:r w:rsidRPr="0070291E">
              <w:rPr>
                <w:sz w:val="20"/>
              </w:rPr>
              <w:t>Declaration of Interest – SBD 4</w:t>
            </w:r>
          </w:p>
        </w:tc>
        <w:tc>
          <w:tcPr>
            <w:tcW w:w="3489" w:type="dxa"/>
          </w:tcPr>
          <w:p w:rsidR="0092215D" w:rsidRPr="0070291E" w:rsidRDefault="0092215D" w:rsidP="0070291E">
            <w:pPr>
              <w:widowControl w:val="0"/>
              <w:spacing w:line="360" w:lineRule="auto"/>
              <w:ind w:left="176"/>
              <w:rPr>
                <w:sz w:val="20"/>
              </w:rPr>
            </w:pPr>
            <w:r w:rsidRPr="0070291E">
              <w:rPr>
                <w:sz w:val="20"/>
              </w:rPr>
              <w:t>YES - Please complete and sign the supplied pro forma document.</w:t>
            </w:r>
          </w:p>
        </w:tc>
      </w:tr>
      <w:tr w:rsidR="0092215D" w:rsidRPr="00C91966" w:rsidTr="00050683">
        <w:trPr>
          <w:trHeight w:val="911"/>
        </w:trPr>
        <w:tc>
          <w:tcPr>
            <w:tcW w:w="842" w:type="dxa"/>
          </w:tcPr>
          <w:p w:rsidR="0092215D" w:rsidRPr="0070291E" w:rsidRDefault="0092215D" w:rsidP="0070291E">
            <w:pPr>
              <w:widowControl w:val="0"/>
              <w:spacing w:line="360" w:lineRule="auto"/>
              <w:rPr>
                <w:sz w:val="20"/>
              </w:rPr>
            </w:pPr>
            <w:r>
              <w:rPr>
                <w:sz w:val="20"/>
              </w:rPr>
              <w:t>5</w:t>
            </w:r>
          </w:p>
        </w:tc>
        <w:tc>
          <w:tcPr>
            <w:tcW w:w="4596" w:type="dxa"/>
          </w:tcPr>
          <w:p w:rsidR="0092215D" w:rsidRPr="0070291E" w:rsidRDefault="0092215D" w:rsidP="0070291E">
            <w:pPr>
              <w:widowControl w:val="0"/>
              <w:spacing w:line="360" w:lineRule="auto"/>
              <w:rPr>
                <w:sz w:val="20"/>
              </w:rPr>
            </w:pPr>
            <w:r w:rsidRPr="0070291E">
              <w:rPr>
                <w:sz w:val="20"/>
              </w:rPr>
              <w:t>SBD 6.1 – Preference Point Claim Form</w:t>
            </w:r>
          </w:p>
        </w:tc>
        <w:tc>
          <w:tcPr>
            <w:tcW w:w="3489" w:type="dxa"/>
          </w:tcPr>
          <w:p w:rsidR="0092215D" w:rsidRPr="0070291E" w:rsidRDefault="0092215D" w:rsidP="0070291E">
            <w:pPr>
              <w:widowControl w:val="0"/>
              <w:spacing w:line="360" w:lineRule="auto"/>
              <w:ind w:left="176"/>
              <w:rPr>
                <w:sz w:val="20"/>
              </w:rPr>
            </w:pPr>
            <w:r w:rsidRPr="0070291E">
              <w:rPr>
                <w:sz w:val="20"/>
              </w:rPr>
              <w:t>No–Non-submission will lead to a zero score on BEE.</w:t>
            </w:r>
          </w:p>
        </w:tc>
      </w:tr>
      <w:tr w:rsidR="007F2177" w:rsidRPr="00C91966" w:rsidTr="00050683">
        <w:trPr>
          <w:trHeight w:val="146"/>
        </w:trPr>
        <w:tc>
          <w:tcPr>
            <w:tcW w:w="842" w:type="dxa"/>
          </w:tcPr>
          <w:p w:rsidR="007F2177" w:rsidRDefault="007F2177" w:rsidP="0070291E">
            <w:pPr>
              <w:widowControl w:val="0"/>
              <w:spacing w:line="360" w:lineRule="auto"/>
              <w:rPr>
                <w:rFonts w:cs="Arial"/>
                <w:sz w:val="20"/>
              </w:rPr>
            </w:pPr>
            <w:r>
              <w:rPr>
                <w:rFonts w:cs="Arial"/>
                <w:sz w:val="20"/>
              </w:rPr>
              <w:t>6</w:t>
            </w:r>
          </w:p>
        </w:tc>
        <w:tc>
          <w:tcPr>
            <w:tcW w:w="4596" w:type="dxa"/>
          </w:tcPr>
          <w:p w:rsidR="007F2177" w:rsidRPr="0070291E" w:rsidRDefault="007F2177" w:rsidP="009710F8">
            <w:pPr>
              <w:widowControl w:val="0"/>
              <w:spacing w:line="360" w:lineRule="auto"/>
              <w:rPr>
                <w:rFonts w:cs="Arial"/>
                <w:sz w:val="20"/>
              </w:rPr>
            </w:pPr>
            <w:r w:rsidRPr="0070291E">
              <w:rPr>
                <w:rFonts w:cs="Arial"/>
                <w:sz w:val="20"/>
              </w:rPr>
              <w:t>Declaration of Bidder’s Past Supply Chain Management Practices – SBD 8</w:t>
            </w:r>
          </w:p>
        </w:tc>
        <w:tc>
          <w:tcPr>
            <w:tcW w:w="3489" w:type="dxa"/>
          </w:tcPr>
          <w:p w:rsidR="007F2177" w:rsidRPr="0070291E" w:rsidRDefault="007F2177" w:rsidP="009710F8">
            <w:pPr>
              <w:widowControl w:val="0"/>
              <w:spacing w:line="360" w:lineRule="auto"/>
              <w:ind w:left="176"/>
              <w:rPr>
                <w:sz w:val="20"/>
              </w:rPr>
            </w:pPr>
            <w:r w:rsidRPr="0070291E">
              <w:rPr>
                <w:sz w:val="20"/>
              </w:rPr>
              <w:t>YES - Please complete and sign the supplied pro forma document.</w:t>
            </w:r>
          </w:p>
        </w:tc>
      </w:tr>
      <w:tr w:rsidR="007F2177" w:rsidRPr="00C91966" w:rsidTr="00050683">
        <w:trPr>
          <w:trHeight w:val="146"/>
        </w:trPr>
        <w:tc>
          <w:tcPr>
            <w:tcW w:w="842" w:type="dxa"/>
          </w:tcPr>
          <w:p w:rsidR="007F2177" w:rsidRPr="0070291E" w:rsidRDefault="007F2177" w:rsidP="0070291E">
            <w:pPr>
              <w:widowControl w:val="0"/>
              <w:spacing w:line="360" w:lineRule="auto"/>
              <w:rPr>
                <w:rFonts w:cs="Arial"/>
                <w:sz w:val="20"/>
              </w:rPr>
            </w:pPr>
            <w:r>
              <w:rPr>
                <w:rFonts w:cs="Arial"/>
                <w:sz w:val="20"/>
              </w:rPr>
              <w:t>7</w:t>
            </w:r>
          </w:p>
        </w:tc>
        <w:tc>
          <w:tcPr>
            <w:tcW w:w="4596" w:type="dxa"/>
          </w:tcPr>
          <w:p w:rsidR="007F2177" w:rsidRPr="0070291E" w:rsidRDefault="007F2177" w:rsidP="009710F8">
            <w:pPr>
              <w:widowControl w:val="0"/>
              <w:spacing w:line="360" w:lineRule="auto"/>
              <w:rPr>
                <w:rFonts w:cs="Arial"/>
                <w:sz w:val="20"/>
              </w:rPr>
            </w:pPr>
            <w:r w:rsidRPr="0070291E">
              <w:rPr>
                <w:rFonts w:cs="Arial"/>
                <w:sz w:val="20"/>
              </w:rPr>
              <w:t>Certificate of Independent Bid Determination – SBD 9</w:t>
            </w:r>
          </w:p>
        </w:tc>
        <w:tc>
          <w:tcPr>
            <w:tcW w:w="3489" w:type="dxa"/>
          </w:tcPr>
          <w:p w:rsidR="007F2177" w:rsidRPr="0070291E" w:rsidRDefault="007F2177" w:rsidP="009710F8">
            <w:pPr>
              <w:widowControl w:val="0"/>
              <w:spacing w:line="360" w:lineRule="auto"/>
              <w:ind w:left="176"/>
              <w:rPr>
                <w:sz w:val="20"/>
              </w:rPr>
            </w:pPr>
            <w:r w:rsidRPr="0070291E">
              <w:rPr>
                <w:sz w:val="20"/>
              </w:rPr>
              <w:t>YES - Please complete and sign the supplied pro forma document</w:t>
            </w:r>
          </w:p>
        </w:tc>
      </w:tr>
      <w:tr w:rsidR="007F2177" w:rsidRPr="00C91966" w:rsidTr="00050683">
        <w:trPr>
          <w:trHeight w:val="146"/>
        </w:trPr>
        <w:tc>
          <w:tcPr>
            <w:tcW w:w="842" w:type="dxa"/>
          </w:tcPr>
          <w:p w:rsidR="007F2177" w:rsidRPr="0070291E" w:rsidRDefault="007F2177" w:rsidP="0070291E">
            <w:pPr>
              <w:widowControl w:val="0"/>
              <w:spacing w:line="360" w:lineRule="auto"/>
              <w:rPr>
                <w:rFonts w:cs="Arial"/>
                <w:sz w:val="20"/>
              </w:rPr>
            </w:pPr>
            <w:r>
              <w:rPr>
                <w:rFonts w:cs="Arial"/>
                <w:sz w:val="20"/>
              </w:rPr>
              <w:t>8</w:t>
            </w:r>
          </w:p>
        </w:tc>
        <w:tc>
          <w:tcPr>
            <w:tcW w:w="4596" w:type="dxa"/>
          </w:tcPr>
          <w:p w:rsidR="007F2177" w:rsidRPr="0070291E" w:rsidRDefault="007F2177" w:rsidP="009710F8">
            <w:pPr>
              <w:widowControl w:val="0"/>
              <w:spacing w:line="360" w:lineRule="auto"/>
              <w:rPr>
                <w:sz w:val="20"/>
              </w:rPr>
            </w:pPr>
            <w:r w:rsidRPr="0070291E">
              <w:rPr>
                <w:sz w:val="20"/>
              </w:rPr>
              <w:t xml:space="preserve">SARS’ s Oath of Secrecy </w:t>
            </w:r>
          </w:p>
        </w:tc>
        <w:tc>
          <w:tcPr>
            <w:tcW w:w="3489" w:type="dxa"/>
          </w:tcPr>
          <w:p w:rsidR="007F2177" w:rsidRPr="0070291E" w:rsidRDefault="007F2177" w:rsidP="009710F8">
            <w:pPr>
              <w:widowControl w:val="0"/>
              <w:spacing w:line="360" w:lineRule="auto"/>
              <w:ind w:left="176"/>
              <w:rPr>
                <w:sz w:val="20"/>
              </w:rPr>
            </w:pPr>
            <w:r w:rsidRPr="0070291E">
              <w:rPr>
                <w:sz w:val="20"/>
              </w:rPr>
              <w:t xml:space="preserve">YES – Please complete and sign </w:t>
            </w:r>
            <w:r w:rsidRPr="0070291E">
              <w:rPr>
                <w:sz w:val="20"/>
              </w:rPr>
              <w:lastRenderedPageBreak/>
              <w:t>the supplied pro forma document in the presence of Commissioner of Oaths and initial every page.</w:t>
            </w:r>
          </w:p>
        </w:tc>
      </w:tr>
      <w:tr w:rsidR="007F2177" w:rsidRPr="00C91966" w:rsidTr="00050683">
        <w:trPr>
          <w:trHeight w:val="146"/>
        </w:trPr>
        <w:tc>
          <w:tcPr>
            <w:tcW w:w="842" w:type="dxa"/>
          </w:tcPr>
          <w:p w:rsidR="007F2177" w:rsidRPr="0070291E" w:rsidRDefault="007F2177" w:rsidP="0070291E">
            <w:pPr>
              <w:widowControl w:val="0"/>
              <w:spacing w:line="360" w:lineRule="auto"/>
              <w:rPr>
                <w:sz w:val="20"/>
              </w:rPr>
            </w:pPr>
            <w:r>
              <w:rPr>
                <w:sz w:val="20"/>
              </w:rPr>
              <w:lastRenderedPageBreak/>
              <w:t>9</w:t>
            </w:r>
          </w:p>
        </w:tc>
        <w:tc>
          <w:tcPr>
            <w:tcW w:w="4596" w:type="dxa"/>
          </w:tcPr>
          <w:p w:rsidR="007F2177" w:rsidRPr="0070291E" w:rsidRDefault="007F2177" w:rsidP="009710F8">
            <w:pPr>
              <w:widowControl w:val="0"/>
              <w:spacing w:line="360" w:lineRule="auto"/>
              <w:rPr>
                <w:rFonts w:cs="Arial"/>
                <w:sz w:val="20"/>
              </w:rPr>
            </w:pPr>
            <w:r w:rsidRPr="0070291E">
              <w:rPr>
                <w:sz w:val="20"/>
              </w:rPr>
              <w:t>BEE certificate</w:t>
            </w:r>
          </w:p>
        </w:tc>
        <w:tc>
          <w:tcPr>
            <w:tcW w:w="3489" w:type="dxa"/>
          </w:tcPr>
          <w:p w:rsidR="007F2177" w:rsidRPr="0070291E" w:rsidRDefault="007F2177" w:rsidP="009710F8">
            <w:pPr>
              <w:widowControl w:val="0"/>
              <w:spacing w:line="360" w:lineRule="auto"/>
              <w:ind w:left="176"/>
              <w:rPr>
                <w:sz w:val="20"/>
              </w:rPr>
            </w:pPr>
            <w:r w:rsidRPr="0070291E">
              <w:rPr>
                <w:sz w:val="20"/>
              </w:rPr>
              <w:t>No–Non-submission will lead to a zero score on BEE.</w:t>
            </w:r>
          </w:p>
        </w:tc>
      </w:tr>
      <w:tr w:rsidR="007F2177" w:rsidRPr="00C91966" w:rsidTr="00050683">
        <w:trPr>
          <w:trHeight w:val="146"/>
        </w:trPr>
        <w:tc>
          <w:tcPr>
            <w:tcW w:w="842" w:type="dxa"/>
          </w:tcPr>
          <w:p w:rsidR="007F2177" w:rsidRPr="0070291E" w:rsidRDefault="007F2177" w:rsidP="0070291E">
            <w:pPr>
              <w:widowControl w:val="0"/>
              <w:spacing w:line="360" w:lineRule="auto"/>
              <w:rPr>
                <w:sz w:val="20"/>
              </w:rPr>
            </w:pPr>
            <w:r>
              <w:rPr>
                <w:sz w:val="20"/>
              </w:rPr>
              <w:t>10</w:t>
            </w:r>
          </w:p>
        </w:tc>
        <w:tc>
          <w:tcPr>
            <w:tcW w:w="4596" w:type="dxa"/>
          </w:tcPr>
          <w:p w:rsidR="007F2177" w:rsidRPr="0070291E" w:rsidRDefault="007F2177" w:rsidP="009710F8">
            <w:pPr>
              <w:widowControl w:val="0"/>
              <w:spacing w:line="360" w:lineRule="auto"/>
              <w:rPr>
                <w:sz w:val="20"/>
              </w:rPr>
            </w:pPr>
            <w:r w:rsidRPr="00761CEC">
              <w:t>Supplier Cost and Risk assessment questionnaire</w:t>
            </w:r>
          </w:p>
        </w:tc>
        <w:tc>
          <w:tcPr>
            <w:tcW w:w="3489" w:type="dxa"/>
          </w:tcPr>
          <w:p w:rsidR="007F2177" w:rsidRDefault="007F2177" w:rsidP="009710F8">
            <w:pPr>
              <w:widowControl w:val="0"/>
              <w:spacing w:line="360" w:lineRule="auto"/>
              <w:ind w:left="176"/>
              <w:rPr>
                <w:sz w:val="20"/>
              </w:rPr>
            </w:pPr>
            <w:r w:rsidRPr="0070291E">
              <w:rPr>
                <w:sz w:val="20"/>
              </w:rPr>
              <w:t>YES - Please complete and sign the</w:t>
            </w:r>
          </w:p>
          <w:p w:rsidR="007F2177" w:rsidRPr="0070291E" w:rsidRDefault="007F2177" w:rsidP="009710F8">
            <w:pPr>
              <w:widowControl w:val="0"/>
              <w:spacing w:line="360" w:lineRule="auto"/>
              <w:ind w:left="176"/>
              <w:rPr>
                <w:sz w:val="20"/>
              </w:rPr>
            </w:pPr>
            <w:r w:rsidRPr="0070291E">
              <w:rPr>
                <w:sz w:val="20"/>
              </w:rPr>
              <w:t>supplied pro forma document</w:t>
            </w:r>
          </w:p>
        </w:tc>
      </w:tr>
      <w:tr w:rsidR="007F2177" w:rsidRPr="00C91966" w:rsidTr="00050683">
        <w:trPr>
          <w:trHeight w:val="146"/>
        </w:trPr>
        <w:tc>
          <w:tcPr>
            <w:tcW w:w="842" w:type="dxa"/>
          </w:tcPr>
          <w:p w:rsidR="007F2177" w:rsidRDefault="007F2177" w:rsidP="0070291E">
            <w:pPr>
              <w:widowControl w:val="0"/>
              <w:spacing w:line="360" w:lineRule="auto"/>
              <w:rPr>
                <w:sz w:val="20"/>
              </w:rPr>
            </w:pPr>
            <w:r>
              <w:rPr>
                <w:sz w:val="20"/>
              </w:rPr>
              <w:t>11</w:t>
            </w:r>
          </w:p>
        </w:tc>
        <w:tc>
          <w:tcPr>
            <w:tcW w:w="4596" w:type="dxa"/>
          </w:tcPr>
          <w:p w:rsidR="007F2177" w:rsidRPr="00DE6B01" w:rsidRDefault="007F2177" w:rsidP="009710F8">
            <w:pPr>
              <w:widowControl w:val="0"/>
              <w:spacing w:line="360" w:lineRule="auto"/>
              <w:rPr>
                <w:sz w:val="20"/>
              </w:rPr>
            </w:pPr>
            <w:r w:rsidRPr="00DE6B01">
              <w:rPr>
                <w:sz w:val="20"/>
              </w:rPr>
              <w:t xml:space="preserve">Audited/reviewed financial statements for the past 3 (three) financial years. </w:t>
            </w:r>
          </w:p>
          <w:p w:rsidR="007F2177" w:rsidRPr="00DE6B01" w:rsidRDefault="007F2177" w:rsidP="009710F8">
            <w:pPr>
              <w:widowControl w:val="0"/>
              <w:spacing w:line="360" w:lineRule="auto"/>
              <w:rPr>
                <w:sz w:val="20"/>
              </w:rPr>
            </w:pPr>
            <w:r w:rsidRPr="00DE6B01">
              <w:rPr>
                <w:sz w:val="20"/>
              </w:rPr>
              <w:t>The Financial Statements must be submitted in the name of the company that tenders.</w:t>
            </w:r>
          </w:p>
          <w:p w:rsidR="007F2177" w:rsidRPr="00DE6B01" w:rsidRDefault="007F2177" w:rsidP="009710F8">
            <w:pPr>
              <w:widowControl w:val="0"/>
              <w:spacing w:line="360" w:lineRule="auto"/>
              <w:rPr>
                <w:sz w:val="20"/>
              </w:rPr>
            </w:pPr>
            <w:r w:rsidRPr="00DE6B01">
              <w:rPr>
                <w:sz w:val="20"/>
              </w:rPr>
              <w:t>If Financial Statements are only available for the holding company, the holding company must also provide a letter confirming that their Financial Statements can be used on their official letter head and signed off by their financial representative.</w:t>
            </w:r>
          </w:p>
        </w:tc>
        <w:tc>
          <w:tcPr>
            <w:tcW w:w="3489" w:type="dxa"/>
          </w:tcPr>
          <w:p w:rsidR="007F2177" w:rsidRPr="0070291E" w:rsidRDefault="007F2177" w:rsidP="009710F8">
            <w:pPr>
              <w:widowControl w:val="0"/>
              <w:spacing w:line="360" w:lineRule="auto"/>
              <w:ind w:left="176"/>
              <w:rPr>
                <w:sz w:val="20"/>
                <w:highlight w:val="yellow"/>
              </w:rPr>
            </w:pPr>
          </w:p>
        </w:tc>
      </w:tr>
    </w:tbl>
    <w:p w:rsidR="008D4661" w:rsidRDefault="008D4661" w:rsidP="00E05FD9">
      <w:pPr>
        <w:pStyle w:val="level1"/>
        <w:numPr>
          <w:ilvl w:val="0"/>
          <w:numId w:val="0"/>
        </w:numPr>
      </w:pPr>
      <w:bookmarkStart w:id="31" w:name="_Toc437526722"/>
      <w:bookmarkStart w:id="32" w:name="_Toc437526723"/>
      <w:bookmarkEnd w:id="31"/>
    </w:p>
    <w:p w:rsidR="00E05FD9" w:rsidRPr="00C86E19" w:rsidRDefault="00960EE7" w:rsidP="00E05FD9">
      <w:pPr>
        <w:pStyle w:val="level1"/>
        <w:numPr>
          <w:ilvl w:val="0"/>
          <w:numId w:val="0"/>
        </w:numPr>
      </w:pPr>
      <w:r>
        <w:t>Table 2</w:t>
      </w:r>
    </w:p>
    <w:p w:rsidR="00E05FD9" w:rsidRDefault="00E05FD9" w:rsidP="00272930">
      <w:pPr>
        <w:pStyle w:val="level1"/>
        <w:numPr>
          <w:ilvl w:val="0"/>
          <w:numId w:val="0"/>
        </w:numPr>
        <w:ind w:left="567"/>
      </w:pPr>
      <w:r>
        <w:t xml:space="preserve">INSTANT </w:t>
      </w:r>
      <w:proofErr w:type="gramStart"/>
      <w:r>
        <w:t>dISQUALIFIERS  FOR</w:t>
      </w:r>
      <w:proofErr w:type="gramEnd"/>
      <w:r>
        <w:t xml:space="preserve"> APP</w:t>
      </w:r>
      <w:r w:rsidR="007F2177">
        <w:t>OINT</w:t>
      </w:r>
      <w:r w:rsidR="00272930">
        <w:t xml:space="preserve">MENT OF SERVICE PROVIDERS </w:t>
      </w:r>
    </w:p>
    <w:p w:rsidR="00272930" w:rsidRDefault="00272930" w:rsidP="00272930">
      <w:pPr>
        <w:pStyle w:val="level1"/>
        <w:numPr>
          <w:ilvl w:val="0"/>
          <w:numId w:val="0"/>
        </w:numPr>
        <w:ind w:left="567"/>
      </w:pPr>
    </w:p>
    <w:tbl>
      <w:tblPr>
        <w:tblW w:w="8785"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00"/>
        <w:gridCol w:w="4596"/>
        <w:gridCol w:w="3489"/>
      </w:tblGrid>
      <w:tr w:rsidR="00E05FD9" w:rsidTr="00C03E6C">
        <w:trPr>
          <w:trHeight w:val="146"/>
        </w:trPr>
        <w:tc>
          <w:tcPr>
            <w:tcW w:w="700" w:type="dxa"/>
            <w:shd w:val="clear" w:color="auto" w:fill="17365D" w:themeFill="text2" w:themeFillShade="BF"/>
          </w:tcPr>
          <w:p w:rsidR="00E05FD9" w:rsidRPr="00C91966" w:rsidRDefault="00E05FD9" w:rsidP="00C03E6C">
            <w:pPr>
              <w:widowControl w:val="0"/>
              <w:spacing w:line="360" w:lineRule="auto"/>
              <w:rPr>
                <w:b/>
                <w:szCs w:val="22"/>
              </w:rPr>
            </w:pPr>
          </w:p>
        </w:tc>
        <w:tc>
          <w:tcPr>
            <w:tcW w:w="4596" w:type="dxa"/>
            <w:shd w:val="clear" w:color="auto" w:fill="17365D" w:themeFill="text2" w:themeFillShade="BF"/>
          </w:tcPr>
          <w:p w:rsidR="00E05FD9" w:rsidRPr="00C91966" w:rsidRDefault="00E05FD9" w:rsidP="00C03E6C">
            <w:pPr>
              <w:widowControl w:val="0"/>
              <w:spacing w:line="360" w:lineRule="auto"/>
              <w:rPr>
                <w:b/>
                <w:szCs w:val="22"/>
              </w:rPr>
            </w:pPr>
            <w:r w:rsidRPr="00C91966">
              <w:rPr>
                <w:b/>
                <w:szCs w:val="22"/>
              </w:rPr>
              <w:t>Name of the document  that must be submitted</w:t>
            </w:r>
          </w:p>
        </w:tc>
        <w:tc>
          <w:tcPr>
            <w:tcW w:w="3489" w:type="dxa"/>
            <w:shd w:val="clear" w:color="auto" w:fill="17365D" w:themeFill="text2" w:themeFillShade="BF"/>
          </w:tcPr>
          <w:p w:rsidR="00E05FD9" w:rsidRDefault="00E05FD9" w:rsidP="00C03E6C">
            <w:pPr>
              <w:widowControl w:val="0"/>
              <w:spacing w:line="360" w:lineRule="auto"/>
              <w:ind w:left="176"/>
              <w:rPr>
                <w:b/>
                <w:szCs w:val="22"/>
              </w:rPr>
            </w:pPr>
          </w:p>
          <w:p w:rsidR="00E05FD9" w:rsidRDefault="00E05FD9" w:rsidP="00C03E6C">
            <w:pPr>
              <w:widowControl w:val="0"/>
              <w:spacing w:line="360"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disqualification</w:t>
            </w:r>
            <w:r>
              <w:rPr>
                <w:b/>
                <w:szCs w:val="22"/>
              </w:rPr>
              <w:t>?</w:t>
            </w:r>
          </w:p>
        </w:tc>
      </w:tr>
      <w:tr w:rsidR="00E05FD9" w:rsidRPr="00E05FD9" w:rsidTr="00C03E6C">
        <w:trPr>
          <w:trHeight w:val="146"/>
        </w:trPr>
        <w:tc>
          <w:tcPr>
            <w:tcW w:w="700" w:type="dxa"/>
          </w:tcPr>
          <w:p w:rsidR="00E05FD9" w:rsidRPr="00E05FD9" w:rsidRDefault="00E05FD9" w:rsidP="00E05FD9">
            <w:pPr>
              <w:widowControl w:val="0"/>
              <w:spacing w:line="360" w:lineRule="auto"/>
              <w:jc w:val="center"/>
              <w:rPr>
                <w:b/>
                <w:sz w:val="20"/>
              </w:rPr>
            </w:pPr>
            <w:r w:rsidRPr="00E05FD9">
              <w:rPr>
                <w:b/>
                <w:sz w:val="20"/>
              </w:rPr>
              <w:t>1</w:t>
            </w:r>
          </w:p>
        </w:tc>
        <w:tc>
          <w:tcPr>
            <w:tcW w:w="4596" w:type="dxa"/>
          </w:tcPr>
          <w:p w:rsidR="00E05FD9" w:rsidRPr="008D4661" w:rsidRDefault="00272930" w:rsidP="00C03E6C">
            <w:pPr>
              <w:widowControl w:val="0"/>
              <w:tabs>
                <w:tab w:val="center" w:pos="4513"/>
                <w:tab w:val="right" w:pos="9026"/>
              </w:tabs>
              <w:spacing w:line="360" w:lineRule="auto"/>
              <w:rPr>
                <w:sz w:val="20"/>
              </w:rPr>
            </w:pPr>
            <w:r w:rsidRPr="008D4661">
              <w:rPr>
                <w:sz w:val="20"/>
              </w:rPr>
              <w:t xml:space="preserve">Bidder must indicate the generator class of their offer </w:t>
            </w:r>
          </w:p>
        </w:tc>
        <w:tc>
          <w:tcPr>
            <w:tcW w:w="3489" w:type="dxa"/>
          </w:tcPr>
          <w:p w:rsidR="00E05FD9" w:rsidRPr="00E05FD9" w:rsidRDefault="00E05FD9" w:rsidP="00E05FD9">
            <w:pPr>
              <w:widowControl w:val="0"/>
              <w:tabs>
                <w:tab w:val="center" w:pos="4513"/>
                <w:tab w:val="right" w:pos="9026"/>
              </w:tabs>
              <w:spacing w:line="360" w:lineRule="auto"/>
              <w:ind w:left="176"/>
              <w:jc w:val="center"/>
              <w:rPr>
                <w:b/>
                <w:sz w:val="20"/>
              </w:rPr>
            </w:pPr>
            <w:r>
              <w:rPr>
                <w:b/>
                <w:sz w:val="20"/>
              </w:rPr>
              <w:t xml:space="preserve">YES </w:t>
            </w:r>
          </w:p>
        </w:tc>
      </w:tr>
      <w:tr w:rsidR="00E05FD9" w:rsidRPr="00E05FD9" w:rsidTr="00C03E6C">
        <w:trPr>
          <w:trHeight w:val="146"/>
        </w:trPr>
        <w:tc>
          <w:tcPr>
            <w:tcW w:w="700" w:type="dxa"/>
          </w:tcPr>
          <w:p w:rsidR="00E05FD9" w:rsidRPr="00E05FD9" w:rsidRDefault="00E05FD9" w:rsidP="00E05FD9">
            <w:pPr>
              <w:widowControl w:val="0"/>
              <w:spacing w:line="360" w:lineRule="auto"/>
              <w:jc w:val="center"/>
              <w:rPr>
                <w:b/>
                <w:sz w:val="20"/>
              </w:rPr>
            </w:pPr>
            <w:r>
              <w:rPr>
                <w:b/>
                <w:sz w:val="20"/>
              </w:rPr>
              <w:t>2</w:t>
            </w:r>
            <w:r w:rsidR="001A7004">
              <w:rPr>
                <w:b/>
                <w:sz w:val="20"/>
              </w:rPr>
              <w:t xml:space="preserve"> (A)</w:t>
            </w:r>
          </w:p>
        </w:tc>
        <w:tc>
          <w:tcPr>
            <w:tcW w:w="4596" w:type="dxa"/>
          </w:tcPr>
          <w:p w:rsidR="00E05FD9" w:rsidRPr="00272930" w:rsidRDefault="00960EE7" w:rsidP="00E05FD9">
            <w:pPr>
              <w:widowControl w:val="0"/>
              <w:tabs>
                <w:tab w:val="center" w:pos="4513"/>
                <w:tab w:val="right" w:pos="9026"/>
              </w:tabs>
              <w:spacing w:line="360" w:lineRule="auto"/>
              <w:rPr>
                <w:sz w:val="20"/>
                <w:lang w:val="en-ZA"/>
              </w:rPr>
            </w:pPr>
            <w:r>
              <w:rPr>
                <w:sz w:val="20"/>
              </w:rPr>
              <w:t xml:space="preserve">Failure to comply to </w:t>
            </w:r>
            <w:r w:rsidR="001A7004">
              <w:rPr>
                <w:sz w:val="20"/>
              </w:rPr>
              <w:t xml:space="preserve">100% </w:t>
            </w:r>
            <w:r w:rsidR="00E05FD9" w:rsidRPr="00272930">
              <w:rPr>
                <w:sz w:val="20"/>
              </w:rPr>
              <w:t xml:space="preserve">completion of </w:t>
            </w:r>
            <w:r w:rsidR="001A7004">
              <w:rPr>
                <w:sz w:val="20"/>
                <w:lang w:val="en-ZA"/>
              </w:rPr>
              <w:t xml:space="preserve">Schedule E </w:t>
            </w:r>
            <w:r w:rsidR="00E05FD9" w:rsidRPr="00272930">
              <w:rPr>
                <w:sz w:val="20"/>
                <w:lang w:val="en-ZA"/>
              </w:rPr>
              <w:t>-</w:t>
            </w:r>
            <w:r w:rsidR="001A7004">
              <w:rPr>
                <w:sz w:val="20"/>
                <w:lang w:val="en-ZA"/>
              </w:rPr>
              <w:t xml:space="preserve"> </w:t>
            </w:r>
            <w:r w:rsidR="00E05FD9" w:rsidRPr="00272930">
              <w:rPr>
                <w:sz w:val="20"/>
                <w:lang w:val="en-ZA"/>
              </w:rPr>
              <w:t xml:space="preserve">Schedules of  Information &amp; Technical Specification  Sheet </w:t>
            </w:r>
            <w:r w:rsidR="00272930" w:rsidRPr="00272930">
              <w:rPr>
                <w:sz w:val="20"/>
                <w:lang w:val="en-ZA"/>
              </w:rPr>
              <w:t xml:space="preserve"> for Hatfield </w:t>
            </w:r>
          </w:p>
          <w:p w:rsidR="00E05FD9" w:rsidRPr="00E05FD9" w:rsidRDefault="00E05FD9" w:rsidP="00C03E6C">
            <w:pPr>
              <w:widowControl w:val="0"/>
              <w:tabs>
                <w:tab w:val="center" w:pos="4513"/>
                <w:tab w:val="right" w:pos="9026"/>
              </w:tabs>
              <w:spacing w:line="360" w:lineRule="auto"/>
              <w:rPr>
                <w:b/>
                <w:sz w:val="20"/>
              </w:rPr>
            </w:pPr>
          </w:p>
        </w:tc>
        <w:tc>
          <w:tcPr>
            <w:tcW w:w="3489" w:type="dxa"/>
          </w:tcPr>
          <w:p w:rsidR="00E05FD9" w:rsidRPr="00E05FD9" w:rsidRDefault="00E05FD9" w:rsidP="00E05FD9">
            <w:pPr>
              <w:widowControl w:val="0"/>
              <w:tabs>
                <w:tab w:val="center" w:pos="4513"/>
                <w:tab w:val="right" w:pos="9026"/>
              </w:tabs>
              <w:spacing w:line="360" w:lineRule="auto"/>
              <w:ind w:left="176"/>
              <w:jc w:val="center"/>
              <w:rPr>
                <w:b/>
                <w:sz w:val="20"/>
              </w:rPr>
            </w:pPr>
            <w:r>
              <w:rPr>
                <w:b/>
                <w:sz w:val="20"/>
              </w:rPr>
              <w:t>YES</w:t>
            </w:r>
          </w:p>
        </w:tc>
      </w:tr>
      <w:tr w:rsidR="00E05FD9" w:rsidRPr="00E05FD9" w:rsidTr="00C03E6C">
        <w:trPr>
          <w:trHeight w:val="146"/>
        </w:trPr>
        <w:tc>
          <w:tcPr>
            <w:tcW w:w="700" w:type="dxa"/>
          </w:tcPr>
          <w:p w:rsidR="00E05FD9" w:rsidRPr="00E05FD9" w:rsidRDefault="001A7004" w:rsidP="00E05FD9">
            <w:pPr>
              <w:widowControl w:val="0"/>
              <w:spacing w:line="360" w:lineRule="auto"/>
              <w:jc w:val="center"/>
              <w:rPr>
                <w:b/>
                <w:sz w:val="20"/>
              </w:rPr>
            </w:pPr>
            <w:r>
              <w:rPr>
                <w:b/>
                <w:sz w:val="20"/>
              </w:rPr>
              <w:t>(B)</w:t>
            </w:r>
          </w:p>
        </w:tc>
        <w:tc>
          <w:tcPr>
            <w:tcW w:w="4596" w:type="dxa"/>
          </w:tcPr>
          <w:p w:rsidR="00272930" w:rsidRPr="00272930" w:rsidRDefault="00960EE7" w:rsidP="00272930">
            <w:pPr>
              <w:widowControl w:val="0"/>
              <w:tabs>
                <w:tab w:val="center" w:pos="4513"/>
                <w:tab w:val="right" w:pos="9026"/>
              </w:tabs>
              <w:spacing w:line="360" w:lineRule="auto"/>
              <w:rPr>
                <w:sz w:val="20"/>
                <w:lang w:val="en-ZA"/>
              </w:rPr>
            </w:pPr>
            <w:r>
              <w:rPr>
                <w:sz w:val="20"/>
              </w:rPr>
              <w:t xml:space="preserve">Failure to comply to </w:t>
            </w:r>
            <w:r w:rsidR="001A7004">
              <w:rPr>
                <w:sz w:val="20"/>
              </w:rPr>
              <w:t xml:space="preserve">100% </w:t>
            </w:r>
            <w:r w:rsidR="00272930" w:rsidRPr="00272930">
              <w:rPr>
                <w:sz w:val="20"/>
              </w:rPr>
              <w:t xml:space="preserve">completion of </w:t>
            </w:r>
            <w:r w:rsidR="00272930" w:rsidRPr="00272930">
              <w:rPr>
                <w:sz w:val="20"/>
                <w:lang w:val="en-ZA"/>
              </w:rPr>
              <w:t>Schedule E -</w:t>
            </w:r>
            <w:r w:rsidR="001A7004">
              <w:rPr>
                <w:sz w:val="20"/>
                <w:lang w:val="en-ZA"/>
              </w:rPr>
              <w:t xml:space="preserve"> </w:t>
            </w:r>
            <w:r w:rsidR="00272930" w:rsidRPr="00272930">
              <w:rPr>
                <w:sz w:val="20"/>
                <w:lang w:val="en-ZA"/>
              </w:rPr>
              <w:t xml:space="preserve">Schedules of  Information &amp; Technical Specification  Sheet  for </w:t>
            </w:r>
            <w:r w:rsidR="001A7004">
              <w:rPr>
                <w:sz w:val="20"/>
                <w:lang w:val="en-ZA"/>
              </w:rPr>
              <w:t>Giyani</w:t>
            </w:r>
            <w:r w:rsidR="00272930">
              <w:rPr>
                <w:sz w:val="20"/>
                <w:lang w:val="en-ZA"/>
              </w:rPr>
              <w:t xml:space="preserve"> </w:t>
            </w:r>
          </w:p>
          <w:p w:rsidR="00E05FD9" w:rsidRPr="00E05FD9" w:rsidRDefault="00E05FD9" w:rsidP="00C03E6C">
            <w:pPr>
              <w:widowControl w:val="0"/>
              <w:tabs>
                <w:tab w:val="center" w:pos="4513"/>
                <w:tab w:val="right" w:pos="9026"/>
              </w:tabs>
              <w:spacing w:line="360" w:lineRule="auto"/>
              <w:rPr>
                <w:b/>
                <w:sz w:val="20"/>
              </w:rPr>
            </w:pPr>
          </w:p>
        </w:tc>
        <w:tc>
          <w:tcPr>
            <w:tcW w:w="3489" w:type="dxa"/>
          </w:tcPr>
          <w:p w:rsidR="00E05FD9" w:rsidRPr="00E05FD9" w:rsidRDefault="00E05FD9" w:rsidP="00E05FD9">
            <w:pPr>
              <w:widowControl w:val="0"/>
              <w:tabs>
                <w:tab w:val="center" w:pos="4513"/>
                <w:tab w:val="right" w:pos="9026"/>
              </w:tabs>
              <w:spacing w:line="360" w:lineRule="auto"/>
              <w:ind w:left="176"/>
              <w:jc w:val="center"/>
              <w:rPr>
                <w:b/>
                <w:sz w:val="20"/>
              </w:rPr>
            </w:pPr>
            <w:r>
              <w:rPr>
                <w:b/>
                <w:sz w:val="20"/>
              </w:rPr>
              <w:lastRenderedPageBreak/>
              <w:t>YES</w:t>
            </w:r>
          </w:p>
        </w:tc>
      </w:tr>
      <w:tr w:rsidR="00E05FD9" w:rsidRPr="00E05FD9" w:rsidTr="00C03E6C">
        <w:trPr>
          <w:trHeight w:val="146"/>
        </w:trPr>
        <w:tc>
          <w:tcPr>
            <w:tcW w:w="700" w:type="dxa"/>
          </w:tcPr>
          <w:p w:rsidR="00E05FD9" w:rsidRPr="00E05FD9" w:rsidRDefault="001A7004" w:rsidP="00E05FD9">
            <w:pPr>
              <w:widowControl w:val="0"/>
              <w:spacing w:line="360" w:lineRule="auto"/>
              <w:jc w:val="center"/>
              <w:rPr>
                <w:b/>
                <w:sz w:val="20"/>
              </w:rPr>
            </w:pPr>
            <w:r>
              <w:rPr>
                <w:b/>
                <w:sz w:val="20"/>
              </w:rPr>
              <w:lastRenderedPageBreak/>
              <w:t>(C)</w:t>
            </w:r>
          </w:p>
        </w:tc>
        <w:tc>
          <w:tcPr>
            <w:tcW w:w="4596" w:type="dxa"/>
          </w:tcPr>
          <w:p w:rsidR="00E05FD9" w:rsidRPr="00272930" w:rsidRDefault="00960EE7" w:rsidP="00272930">
            <w:pPr>
              <w:widowControl w:val="0"/>
              <w:tabs>
                <w:tab w:val="center" w:pos="4513"/>
                <w:tab w:val="right" w:pos="9026"/>
              </w:tabs>
              <w:spacing w:line="360" w:lineRule="auto"/>
              <w:rPr>
                <w:sz w:val="20"/>
                <w:lang w:val="en-ZA"/>
              </w:rPr>
            </w:pPr>
            <w:r>
              <w:rPr>
                <w:sz w:val="20"/>
              </w:rPr>
              <w:t xml:space="preserve">Failure to comply to </w:t>
            </w:r>
            <w:r w:rsidR="00272930" w:rsidRPr="00272930">
              <w:rPr>
                <w:sz w:val="20"/>
              </w:rPr>
              <w:t>100% completion of</w:t>
            </w:r>
            <w:r w:rsidR="00272930">
              <w:rPr>
                <w:sz w:val="20"/>
              </w:rPr>
              <w:t xml:space="preserve">  </w:t>
            </w:r>
            <w:r w:rsidR="00272930" w:rsidRPr="00272930">
              <w:rPr>
                <w:sz w:val="20"/>
              </w:rPr>
              <w:t>Section 4 –</w:t>
            </w:r>
            <w:r w:rsidR="001A7004">
              <w:rPr>
                <w:sz w:val="20"/>
              </w:rPr>
              <w:t xml:space="preserve"> </w:t>
            </w:r>
            <w:r w:rsidR="00272930" w:rsidRPr="00272930">
              <w:rPr>
                <w:sz w:val="20"/>
                <w:lang w:val="en-ZA"/>
              </w:rPr>
              <w:t xml:space="preserve">Schedules of technical Information </w:t>
            </w:r>
            <w:r w:rsidR="00272930">
              <w:rPr>
                <w:sz w:val="20"/>
                <w:lang w:val="en-ZA"/>
              </w:rPr>
              <w:t xml:space="preserve"> for </w:t>
            </w:r>
            <w:proofErr w:type="spellStart"/>
            <w:r w:rsidR="00272930" w:rsidRPr="00272930">
              <w:rPr>
                <w:sz w:val="20"/>
              </w:rPr>
              <w:t>Upington</w:t>
            </w:r>
            <w:proofErr w:type="spellEnd"/>
          </w:p>
        </w:tc>
        <w:tc>
          <w:tcPr>
            <w:tcW w:w="3489" w:type="dxa"/>
          </w:tcPr>
          <w:p w:rsidR="00E05FD9" w:rsidRDefault="00E05FD9" w:rsidP="00E05FD9">
            <w:pPr>
              <w:widowControl w:val="0"/>
              <w:tabs>
                <w:tab w:val="center" w:pos="4513"/>
                <w:tab w:val="right" w:pos="9026"/>
              </w:tabs>
              <w:spacing w:line="360" w:lineRule="auto"/>
              <w:ind w:left="176"/>
              <w:jc w:val="center"/>
              <w:rPr>
                <w:b/>
                <w:sz w:val="20"/>
              </w:rPr>
            </w:pPr>
            <w:r>
              <w:rPr>
                <w:b/>
                <w:sz w:val="20"/>
              </w:rPr>
              <w:t xml:space="preserve">YES </w:t>
            </w:r>
          </w:p>
          <w:p w:rsidR="001A7004" w:rsidRPr="00E05FD9" w:rsidRDefault="001A7004" w:rsidP="00E05FD9">
            <w:pPr>
              <w:widowControl w:val="0"/>
              <w:tabs>
                <w:tab w:val="center" w:pos="4513"/>
                <w:tab w:val="right" w:pos="9026"/>
              </w:tabs>
              <w:spacing w:line="360" w:lineRule="auto"/>
              <w:ind w:left="176"/>
              <w:jc w:val="center"/>
              <w:rPr>
                <w:b/>
                <w:sz w:val="20"/>
              </w:rPr>
            </w:pPr>
          </w:p>
        </w:tc>
      </w:tr>
      <w:tr w:rsidR="001A7004" w:rsidRPr="00E05FD9" w:rsidTr="00C03E6C">
        <w:trPr>
          <w:trHeight w:val="146"/>
        </w:trPr>
        <w:tc>
          <w:tcPr>
            <w:tcW w:w="700" w:type="dxa"/>
          </w:tcPr>
          <w:p w:rsidR="001A7004" w:rsidRDefault="001A7004" w:rsidP="00E05FD9">
            <w:pPr>
              <w:widowControl w:val="0"/>
              <w:spacing w:line="360" w:lineRule="auto"/>
              <w:jc w:val="center"/>
              <w:rPr>
                <w:b/>
                <w:sz w:val="20"/>
              </w:rPr>
            </w:pPr>
            <w:r>
              <w:rPr>
                <w:b/>
                <w:sz w:val="20"/>
              </w:rPr>
              <w:t>3</w:t>
            </w:r>
          </w:p>
        </w:tc>
        <w:tc>
          <w:tcPr>
            <w:tcW w:w="4596" w:type="dxa"/>
          </w:tcPr>
          <w:p w:rsidR="001A7004" w:rsidRDefault="001A7004" w:rsidP="001A7004">
            <w:pPr>
              <w:widowControl w:val="0"/>
              <w:tabs>
                <w:tab w:val="center" w:pos="4513"/>
                <w:tab w:val="right" w:pos="9026"/>
              </w:tabs>
              <w:spacing w:line="360" w:lineRule="auto"/>
              <w:rPr>
                <w:sz w:val="20"/>
              </w:rPr>
            </w:pPr>
            <w:r>
              <w:rPr>
                <w:sz w:val="20"/>
              </w:rPr>
              <w:t xml:space="preserve">Provision of </w:t>
            </w:r>
            <w:r w:rsidRPr="00C8016F">
              <w:rPr>
                <w:sz w:val="20"/>
              </w:rPr>
              <w:t>Class 'F'</w:t>
            </w:r>
            <w:r>
              <w:rPr>
                <w:sz w:val="20"/>
              </w:rPr>
              <w:t xml:space="preserve"> or higher  generator (refer to standard specification document )</w:t>
            </w:r>
          </w:p>
        </w:tc>
        <w:tc>
          <w:tcPr>
            <w:tcW w:w="3489" w:type="dxa"/>
          </w:tcPr>
          <w:p w:rsidR="001A7004" w:rsidRDefault="008D4661" w:rsidP="00E05FD9">
            <w:pPr>
              <w:widowControl w:val="0"/>
              <w:tabs>
                <w:tab w:val="center" w:pos="4513"/>
                <w:tab w:val="right" w:pos="9026"/>
              </w:tabs>
              <w:spacing w:line="360" w:lineRule="auto"/>
              <w:ind w:left="176"/>
              <w:jc w:val="center"/>
              <w:rPr>
                <w:b/>
                <w:sz w:val="20"/>
              </w:rPr>
            </w:pPr>
            <w:r>
              <w:rPr>
                <w:b/>
                <w:sz w:val="20"/>
              </w:rPr>
              <w:t>YES</w:t>
            </w:r>
          </w:p>
        </w:tc>
      </w:tr>
    </w:tbl>
    <w:p w:rsidR="00E05FD9" w:rsidRDefault="00E05FD9" w:rsidP="00272930">
      <w:pPr>
        <w:pStyle w:val="level1"/>
        <w:numPr>
          <w:ilvl w:val="0"/>
          <w:numId w:val="0"/>
        </w:numPr>
      </w:pPr>
    </w:p>
    <w:p w:rsidR="00DA2307" w:rsidRDefault="00DA2307" w:rsidP="00DA2307">
      <w:pPr>
        <w:pStyle w:val="level1"/>
      </w:pPr>
      <w:r>
        <w:t>EVALUATION AND SELECTION</w:t>
      </w:r>
      <w:bookmarkEnd w:id="32"/>
    </w:p>
    <w:p w:rsidR="00DA2307" w:rsidRDefault="008905CE" w:rsidP="008905CE">
      <w:pPr>
        <w:pStyle w:val="level2-head"/>
      </w:pPr>
      <w:r>
        <w:t>Process after Closing Date</w:t>
      </w:r>
    </w:p>
    <w:p w:rsidR="00DA2307" w:rsidRDefault="00DA2307" w:rsidP="008905CE">
      <w:pPr>
        <w:pStyle w:val="level2-text"/>
      </w:pPr>
      <w:r>
        <w:t>After the Closing Date in paragraph 2:</w:t>
      </w:r>
    </w:p>
    <w:p w:rsidR="00DA2307" w:rsidRDefault="00DA2307" w:rsidP="00DA2307">
      <w:pPr>
        <w:pStyle w:val="level3"/>
        <w:tabs>
          <w:tab w:val="clear" w:pos="851"/>
          <w:tab w:val="num" w:pos="1418"/>
        </w:tabs>
        <w:ind w:left="1418"/>
      </w:pPr>
      <w:r>
        <w:t>SARS may request additional information, clarification or verification in respect of any information contained in or omitted from a Bidder’s Tender, which SARS may do either in writing or at a meeting convened with the Bidder for that purpose;</w:t>
      </w:r>
    </w:p>
    <w:p w:rsidR="00DA2307" w:rsidRDefault="00614A3F" w:rsidP="00DA2307">
      <w:pPr>
        <w:pStyle w:val="level3"/>
        <w:tabs>
          <w:tab w:val="clear" w:pos="851"/>
          <w:tab w:val="num" w:pos="1418"/>
        </w:tabs>
        <w:ind w:left="1418"/>
      </w:pPr>
      <w:r>
        <w:t xml:space="preserve">SARS may </w:t>
      </w:r>
      <w:r w:rsidR="00DA2307">
        <w:t xml:space="preserve">conduct a due diligence on any Bidder, which may include interviewing customer references or </w:t>
      </w:r>
      <w:r w:rsidR="00A439F0">
        <w:t xml:space="preserve">performing </w:t>
      </w:r>
      <w:r w:rsidR="00DA2307">
        <w:t>other activities to verify a Bidder’s submitted or other information and capabilities (including visiting the Bidder’s various premises and</w:t>
      </w:r>
      <w:r w:rsidR="0064428A">
        <w:t>/or</w:t>
      </w:r>
      <w:r w:rsidR="00DA2307">
        <w:t xml:space="preserve"> production sites to verify certain stated facts or assumptions) and in which regard the Bidder </w:t>
      </w:r>
      <w:r w:rsidR="00F45FE7">
        <w:t>will</w:t>
      </w:r>
      <w:r w:rsidR="00DA2307">
        <w:t xml:space="preserve"> be obliged to provide SARS with all such access, assistance and/or information</w:t>
      </w:r>
      <w:r w:rsidR="008905CE">
        <w:t xml:space="preserve"> as SARS may reasonably request</w:t>
      </w:r>
      <w:r w:rsidR="00A439F0">
        <w:t>.</w:t>
      </w:r>
      <w:r w:rsidR="008905CE">
        <w:t xml:space="preserve"> </w:t>
      </w:r>
      <w:r w:rsidR="00A439F0">
        <w:t>The Bidder shall</w:t>
      </w:r>
      <w:r w:rsidR="00DA2307">
        <w:t xml:space="preserve"> respond within the timeframes set by SARS</w:t>
      </w:r>
      <w:r w:rsidR="00A439F0">
        <w:t>, failing which SARS reserves the right not to consider the Bidder’s Tender any further</w:t>
      </w:r>
      <w:r w:rsidR="00DA2307">
        <w:t>;</w:t>
      </w:r>
    </w:p>
    <w:p w:rsidR="00DA2307" w:rsidRDefault="00DA2307" w:rsidP="00DA2307">
      <w:pPr>
        <w:pStyle w:val="level3"/>
        <w:tabs>
          <w:tab w:val="clear" w:pos="851"/>
          <w:tab w:val="num" w:pos="1418"/>
        </w:tabs>
        <w:ind w:left="1418"/>
      </w:pPr>
      <w:r>
        <w:t xml:space="preserve">no </w:t>
      </w:r>
      <w:r w:rsidR="00A439F0">
        <w:t xml:space="preserve">material </w:t>
      </w:r>
      <w:r>
        <w:t>amendment</w:t>
      </w:r>
      <w:r w:rsidR="00A439F0">
        <w:t>/s</w:t>
      </w:r>
      <w:r>
        <w:t xml:space="preserve"> may be made to a Tender, unless specifically permitted or requested by SARS;</w:t>
      </w:r>
    </w:p>
    <w:p w:rsidR="00DA2307" w:rsidRDefault="00DA2307" w:rsidP="00DA2307">
      <w:pPr>
        <w:pStyle w:val="level3"/>
        <w:tabs>
          <w:tab w:val="clear" w:pos="851"/>
          <w:tab w:val="num" w:pos="1418"/>
        </w:tabs>
        <w:ind w:left="1418"/>
      </w:pPr>
      <w:r>
        <w:t xml:space="preserve">SARS may shortlist Bidders and may request presentations from </w:t>
      </w:r>
      <w:r w:rsidR="00A439F0">
        <w:t xml:space="preserve">such </w:t>
      </w:r>
      <w:r>
        <w:t>short-listed Bidders</w:t>
      </w:r>
      <w:r w:rsidR="00A86A61">
        <w:t xml:space="preserve">.  All costs relating to the preparation of such presentations will be borne by the </w:t>
      </w:r>
      <w:r w:rsidR="00A439F0">
        <w:t>B</w:t>
      </w:r>
      <w:r w:rsidR="00A86A61">
        <w:t>idders</w:t>
      </w:r>
      <w:r>
        <w:t>;</w:t>
      </w:r>
    </w:p>
    <w:p w:rsidR="00DA2307" w:rsidRDefault="00DA2307" w:rsidP="00DA2307">
      <w:pPr>
        <w:pStyle w:val="level3"/>
        <w:tabs>
          <w:tab w:val="clear" w:pos="851"/>
          <w:tab w:val="num" w:pos="1418"/>
        </w:tabs>
        <w:ind w:left="1418"/>
      </w:pPr>
      <w:r>
        <w:t xml:space="preserve">SARS may enforce whatever measures it considers necessary to ensure the confidentiality and integrity of the contents of the </w:t>
      </w:r>
      <w:r w:rsidR="00C3321F">
        <w:t xml:space="preserve">respective </w:t>
      </w:r>
      <w:r>
        <w:t>Tenders;</w:t>
      </w:r>
    </w:p>
    <w:p w:rsidR="000F5DEF" w:rsidRPr="00272930" w:rsidRDefault="00DA2307" w:rsidP="00272930">
      <w:pPr>
        <w:pStyle w:val="level3"/>
        <w:tabs>
          <w:tab w:val="clear" w:pos="851"/>
          <w:tab w:val="num" w:pos="1418"/>
        </w:tabs>
        <w:ind w:left="1418"/>
      </w:pPr>
      <w:r>
        <w:t>SARS will evaluate the Tenders with reference to SARS’s Evaluation Criteria</w:t>
      </w:r>
      <w:r w:rsidR="008642BB">
        <w:t>.</w:t>
      </w:r>
      <w:r>
        <w:t xml:space="preserve"> SARS reserves the right to employ subject matter experts to assist in performing such evaluations.</w:t>
      </w:r>
      <w:r w:rsidR="00C3321F">
        <w:t xml:space="preserve">  </w:t>
      </w:r>
    </w:p>
    <w:p w:rsidR="00B440F0" w:rsidRPr="009710F8" w:rsidRDefault="00B440F0" w:rsidP="00B440F0">
      <w:pPr>
        <w:pStyle w:val="level2-head"/>
      </w:pPr>
      <w:r w:rsidRPr="009710F8">
        <w:t xml:space="preserve">SARS’s Pre-qualification Criteria </w:t>
      </w:r>
      <w:r w:rsidR="00740462" w:rsidRPr="009710F8">
        <w:t>– Gate 0</w:t>
      </w:r>
    </w:p>
    <w:p w:rsidR="001358FA" w:rsidRDefault="001358FA" w:rsidP="001358FA">
      <w:pPr>
        <w:pStyle w:val="level4"/>
      </w:pPr>
      <w:r>
        <w:t xml:space="preserve">SARS has defined minimum pre-qualification criteria that must be met by the Bidder in order for SARS to accept a Tender for evaluation.  In this regard a pre-evaluation verification will be carried out by SARS </w:t>
      </w:r>
      <w:r w:rsidRPr="008642BB">
        <w:t xml:space="preserve">in order to determine whether a Tender </w:t>
      </w:r>
      <w:r w:rsidR="00482190" w:rsidRPr="008642BB">
        <w:t>complies with the provision</w:t>
      </w:r>
      <w:r w:rsidR="00614A3F" w:rsidRPr="008642BB">
        <w:t>s</w:t>
      </w:r>
      <w:r w:rsidR="00482190" w:rsidRPr="008642BB">
        <w:t xml:space="preserve"> of paragraph</w:t>
      </w:r>
      <w:r w:rsidR="00614A3F" w:rsidRPr="008642BB">
        <w:t xml:space="preserve">s </w:t>
      </w:r>
      <w:r w:rsidR="000E117A" w:rsidRPr="008D4661">
        <w:fldChar w:fldCharType="begin"/>
      </w:r>
      <w:r w:rsidR="000E117A" w:rsidRPr="008D4661">
        <w:instrText xml:space="preserve"> REF _Ref280359021 \r \h  \* MERGEFORMAT </w:instrText>
      </w:r>
      <w:r w:rsidR="000E117A" w:rsidRPr="008D4661">
        <w:fldChar w:fldCharType="separate"/>
      </w:r>
      <w:r w:rsidR="00F008FE" w:rsidRPr="008D4661">
        <w:t>5.2</w:t>
      </w:r>
      <w:r w:rsidR="000E117A" w:rsidRPr="008D4661">
        <w:fldChar w:fldCharType="end"/>
      </w:r>
      <w:r w:rsidR="00614A3F" w:rsidRPr="008D4661">
        <w:t xml:space="preserve"> and</w:t>
      </w:r>
      <w:r w:rsidR="00482190" w:rsidRPr="008D4661">
        <w:t xml:space="preserve"> </w:t>
      </w:r>
      <w:r w:rsidR="000E117A" w:rsidRPr="008D4661">
        <w:fldChar w:fldCharType="begin"/>
      </w:r>
      <w:r w:rsidR="000E117A" w:rsidRPr="008D4661">
        <w:instrText xml:space="preserve"> REF _Ref281555639 \r \h  \* MERGEFORMAT </w:instrText>
      </w:r>
      <w:r w:rsidR="000E117A" w:rsidRPr="008D4661">
        <w:fldChar w:fldCharType="separate"/>
      </w:r>
      <w:r w:rsidR="00F008FE" w:rsidRPr="008D4661">
        <w:t>6.2</w:t>
      </w:r>
      <w:r w:rsidR="000E117A" w:rsidRPr="008D4661">
        <w:fldChar w:fldCharType="end"/>
      </w:r>
      <w:r w:rsidRPr="008D4661">
        <w:t>:</w:t>
      </w:r>
    </w:p>
    <w:p w:rsidR="001358FA" w:rsidRDefault="001358FA" w:rsidP="001358FA">
      <w:pPr>
        <w:pStyle w:val="level4"/>
      </w:pPr>
      <w:r>
        <w:lastRenderedPageBreak/>
        <w:t>W</w:t>
      </w:r>
      <w:r w:rsidRPr="001358FA">
        <w:t xml:space="preserve">here there is a failure to comply </w:t>
      </w:r>
      <w:r w:rsidR="00482706" w:rsidRPr="001358FA">
        <w:t xml:space="preserve">fully </w:t>
      </w:r>
      <w:r w:rsidRPr="001358FA">
        <w:t xml:space="preserve">with any of the </w:t>
      </w:r>
      <w:r w:rsidR="00482706">
        <w:t>pre</w:t>
      </w:r>
      <w:r>
        <w:t>-qualification</w:t>
      </w:r>
      <w:r w:rsidR="00482190">
        <w:t xml:space="preserve"> </w:t>
      </w:r>
      <w:r w:rsidR="00A231D4">
        <w:t>c</w:t>
      </w:r>
      <w:r w:rsidR="00482190">
        <w:t>riteria</w:t>
      </w:r>
      <w:r w:rsidR="00C3321F">
        <w:t>,</w:t>
      </w:r>
      <w:r w:rsidR="00482190">
        <w:t xml:space="preserve"> or SARS is</w:t>
      </w:r>
      <w:r w:rsidRPr="001358FA">
        <w:t xml:space="preserve"> for any reason unable to verify whether the </w:t>
      </w:r>
      <w:r w:rsidR="00A231D4">
        <w:t>p</w:t>
      </w:r>
      <w:r>
        <w:t>re-qualification</w:t>
      </w:r>
      <w:r w:rsidR="00482190">
        <w:t xml:space="preserve"> c</w:t>
      </w:r>
      <w:r w:rsidRPr="001358FA">
        <w:t>riteria are fully complied with, SARS will have the right to either</w:t>
      </w:r>
      <w:r>
        <w:t>:</w:t>
      </w:r>
    </w:p>
    <w:p w:rsidR="001358FA" w:rsidRDefault="001358FA" w:rsidP="001358FA">
      <w:pPr>
        <w:pStyle w:val="level5"/>
      </w:pPr>
      <w:r>
        <w:t xml:space="preserve">reject the Tender in question and not to evaluate it at all; </w:t>
      </w:r>
    </w:p>
    <w:p w:rsidR="001358FA" w:rsidRDefault="001358FA" w:rsidP="001358FA">
      <w:pPr>
        <w:pStyle w:val="level5"/>
      </w:pPr>
      <w:r>
        <w:t xml:space="preserve">give the Bidder an opportunity to supplement the information </w:t>
      </w:r>
      <w:r w:rsidR="00733B53">
        <w:t xml:space="preserve">and/or </w:t>
      </w:r>
      <w:r w:rsidR="00A231D4">
        <w:t xml:space="preserve">documentation </w:t>
      </w:r>
      <w:r>
        <w:t xml:space="preserve">provided by it under its Tender so as to achieve full compliance with the </w:t>
      </w:r>
      <w:r w:rsidR="00482190">
        <w:t>pre-qualification c</w:t>
      </w:r>
      <w:r>
        <w:t>riteria</w:t>
      </w:r>
      <w:r w:rsidR="00E83EBA">
        <w:t>, provided that such information and/or documentation can be provided</w:t>
      </w:r>
      <w:r>
        <w:t xml:space="preserve"> within a period </w:t>
      </w:r>
      <w:r w:rsidR="00733B53">
        <w:t>of 7 (seven) days</w:t>
      </w:r>
      <w:r w:rsidR="00E83EBA">
        <w:t xml:space="preserve"> and</w:t>
      </w:r>
      <w:r w:rsidR="00A231D4">
        <w:t xml:space="preserve"> </w:t>
      </w:r>
      <w:r w:rsidR="00E43F38">
        <w:t>is purely administrative in nature</w:t>
      </w:r>
      <w:r>
        <w:t xml:space="preserve">; </w:t>
      </w:r>
    </w:p>
    <w:p w:rsidR="00114461" w:rsidRDefault="001358FA" w:rsidP="005E41A6">
      <w:pPr>
        <w:pStyle w:val="level5"/>
      </w:pPr>
      <w:proofErr w:type="gramStart"/>
      <w:r w:rsidRPr="008D4661">
        <w:t>in</w:t>
      </w:r>
      <w:proofErr w:type="gramEnd"/>
      <w:r w:rsidRPr="008D4661">
        <w:t xml:space="preserve"> any event permit the Tender to be evaluated</w:t>
      </w:r>
      <w:r w:rsidR="001B6ED4" w:rsidRPr="008D4661">
        <w:t>, subject to the</w:t>
      </w:r>
      <w:r w:rsidR="001B6ED4">
        <w:t xml:space="preserve"> outstanding information and/or documentation being submitted prior to the award of the tender</w:t>
      </w:r>
      <w:r w:rsidR="00740462">
        <w:t>.</w:t>
      </w:r>
    </w:p>
    <w:p w:rsidR="00DA2307" w:rsidRDefault="00DA2307" w:rsidP="008905CE">
      <w:pPr>
        <w:pStyle w:val="level2-head"/>
      </w:pPr>
      <w:bookmarkStart w:id="33" w:name="_Ref280596346"/>
      <w:r>
        <w:t xml:space="preserve">SARS’s </w:t>
      </w:r>
      <w:r w:rsidR="00740462">
        <w:t xml:space="preserve">Technical </w:t>
      </w:r>
      <w:r>
        <w:t>Evaluation Criteria</w:t>
      </w:r>
      <w:bookmarkEnd w:id="33"/>
      <w:r>
        <w:t xml:space="preserve"> </w:t>
      </w:r>
      <w:r w:rsidR="00740462">
        <w:t>– Gate 1</w:t>
      </w:r>
    </w:p>
    <w:p w:rsidR="00740462" w:rsidRPr="008D4661" w:rsidRDefault="00740462" w:rsidP="00740462">
      <w:pPr>
        <w:pStyle w:val="level3"/>
        <w:tabs>
          <w:tab w:val="clear" w:pos="851"/>
          <w:tab w:val="num" w:pos="1418"/>
        </w:tabs>
        <w:ind w:left="1418"/>
      </w:pPr>
      <w:r w:rsidRPr="008D4661">
        <w:t>Only bidders that have met the pre-qualification criteria in (gate 0) will be evaluated in gate 1 for te</w:t>
      </w:r>
      <w:r w:rsidR="001668AD">
        <w:t>chnical adjudication criteria. I</w:t>
      </w:r>
      <w:r w:rsidRPr="008D4661">
        <w:t xml:space="preserve">n the technical analysis criteria, bidders will need to attain a minimum of </w:t>
      </w:r>
      <w:r w:rsidR="008B7736" w:rsidRPr="008D4661">
        <w:t>65</w:t>
      </w:r>
      <w:r w:rsidR="005E41A6" w:rsidRPr="008D4661">
        <w:t>%</w:t>
      </w:r>
      <w:r w:rsidRPr="008D4661">
        <w:t xml:space="preserve"> out of 100 points to proceed to the next stage, i.e. Price and BEE;</w:t>
      </w:r>
      <w:r w:rsidR="008B7736" w:rsidRPr="008D4661">
        <w:t xml:space="preserve"> </w:t>
      </w:r>
    </w:p>
    <w:p w:rsidR="008B7736" w:rsidRPr="008D4661" w:rsidRDefault="008B7736" w:rsidP="00740462">
      <w:pPr>
        <w:pStyle w:val="level3"/>
        <w:tabs>
          <w:tab w:val="clear" w:pos="851"/>
          <w:tab w:val="num" w:pos="1418"/>
        </w:tabs>
        <w:ind w:left="1418"/>
      </w:pPr>
      <w:r w:rsidRPr="008D4661">
        <w:rPr>
          <w:lang w:val="en-GB"/>
        </w:rPr>
        <w:t>In the case where no Bidder achieves 65</w:t>
      </w:r>
      <w:r w:rsidR="00192A5F" w:rsidRPr="008D4661">
        <w:rPr>
          <w:lang w:val="en-GB"/>
        </w:rPr>
        <w:t>%</w:t>
      </w:r>
      <w:r w:rsidRPr="008D4661">
        <w:rPr>
          <w:lang w:val="en-GB"/>
        </w:rPr>
        <w:t xml:space="preserve"> out of 100, SARS will qualify the highest scoring bidder after which the next bidder (s) must reach a minimum of 90% of the highest scoring bidder to be considered for the qualification to Gate 2.</w:t>
      </w:r>
    </w:p>
    <w:p w:rsidR="008B7736" w:rsidRPr="0050569D" w:rsidRDefault="008B7736" w:rsidP="005E41A6">
      <w:pPr>
        <w:pStyle w:val="level3"/>
        <w:numPr>
          <w:ilvl w:val="0"/>
          <w:numId w:val="0"/>
        </w:numPr>
        <w:ind w:left="1418"/>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819"/>
        <w:gridCol w:w="2552"/>
      </w:tblGrid>
      <w:tr w:rsidR="008B7736" w:rsidRPr="008B7736" w:rsidTr="005E41A6">
        <w:trPr>
          <w:trHeight w:val="339"/>
        </w:trPr>
        <w:tc>
          <w:tcPr>
            <w:tcW w:w="817" w:type="dxa"/>
            <w:shd w:val="clear" w:color="auto" w:fill="F2F2F2" w:themeFill="background1" w:themeFillShade="F2"/>
          </w:tcPr>
          <w:p w:rsidR="008B7736" w:rsidRPr="005E41A6" w:rsidRDefault="008B7736" w:rsidP="006C3BF0">
            <w:pPr>
              <w:pStyle w:val="Header"/>
              <w:tabs>
                <w:tab w:val="clear" w:pos="4320"/>
                <w:tab w:val="clear" w:pos="8640"/>
              </w:tabs>
              <w:jc w:val="center"/>
              <w:rPr>
                <w:b/>
                <w:bCs/>
                <w:sz w:val="20"/>
              </w:rPr>
            </w:pPr>
            <w:r w:rsidRPr="005E41A6">
              <w:rPr>
                <w:b/>
                <w:bCs/>
                <w:sz w:val="20"/>
              </w:rPr>
              <w:t>Item</w:t>
            </w:r>
          </w:p>
        </w:tc>
        <w:tc>
          <w:tcPr>
            <w:tcW w:w="4819" w:type="dxa"/>
            <w:shd w:val="clear" w:color="auto" w:fill="F2F2F2" w:themeFill="background1" w:themeFillShade="F2"/>
          </w:tcPr>
          <w:p w:rsidR="008B7736" w:rsidRPr="005E41A6" w:rsidRDefault="008B7736" w:rsidP="005E41A6">
            <w:pPr>
              <w:pStyle w:val="Header"/>
              <w:tabs>
                <w:tab w:val="clear" w:pos="4320"/>
                <w:tab w:val="clear" w:pos="8640"/>
              </w:tabs>
              <w:jc w:val="left"/>
              <w:rPr>
                <w:b/>
                <w:bCs/>
                <w:sz w:val="20"/>
              </w:rPr>
            </w:pPr>
            <w:r w:rsidRPr="005E41A6">
              <w:rPr>
                <w:b/>
                <w:bCs/>
                <w:sz w:val="20"/>
              </w:rPr>
              <w:t>Deliverable</w:t>
            </w:r>
          </w:p>
        </w:tc>
        <w:tc>
          <w:tcPr>
            <w:tcW w:w="2552" w:type="dxa"/>
            <w:shd w:val="clear" w:color="auto" w:fill="F2F2F2" w:themeFill="background1" w:themeFillShade="F2"/>
          </w:tcPr>
          <w:p w:rsidR="008B7736" w:rsidRPr="005E41A6" w:rsidRDefault="008B7736" w:rsidP="006C3BF0">
            <w:pPr>
              <w:pStyle w:val="Header"/>
              <w:tabs>
                <w:tab w:val="clear" w:pos="4320"/>
                <w:tab w:val="clear" w:pos="8640"/>
              </w:tabs>
              <w:jc w:val="center"/>
              <w:rPr>
                <w:b/>
                <w:bCs/>
                <w:sz w:val="20"/>
              </w:rPr>
            </w:pPr>
            <w:r w:rsidRPr="005E41A6">
              <w:rPr>
                <w:b/>
                <w:bCs/>
                <w:sz w:val="20"/>
              </w:rPr>
              <w:t>Total Points Awarded</w:t>
            </w:r>
          </w:p>
        </w:tc>
      </w:tr>
      <w:tr w:rsidR="008B7736" w:rsidRPr="00C53927" w:rsidTr="005E41A6">
        <w:trPr>
          <w:trHeight w:val="333"/>
        </w:trPr>
        <w:tc>
          <w:tcPr>
            <w:tcW w:w="817" w:type="dxa"/>
            <w:shd w:val="clear" w:color="auto" w:fill="auto"/>
          </w:tcPr>
          <w:p w:rsidR="008B7736" w:rsidRPr="00C53927" w:rsidRDefault="008B7736" w:rsidP="006C3BF0">
            <w:pPr>
              <w:pStyle w:val="Header"/>
              <w:tabs>
                <w:tab w:val="clear" w:pos="4320"/>
                <w:tab w:val="clear" w:pos="8640"/>
              </w:tabs>
              <w:jc w:val="center"/>
              <w:rPr>
                <w:bCs/>
              </w:rPr>
            </w:pPr>
            <w:r w:rsidRPr="00C53927">
              <w:rPr>
                <w:bCs/>
              </w:rPr>
              <w:t>1</w:t>
            </w:r>
          </w:p>
        </w:tc>
        <w:tc>
          <w:tcPr>
            <w:tcW w:w="4819" w:type="dxa"/>
            <w:shd w:val="clear" w:color="auto" w:fill="auto"/>
          </w:tcPr>
          <w:p w:rsidR="008B7736" w:rsidRPr="008D4661" w:rsidRDefault="0072473A" w:rsidP="0050569D">
            <w:pPr>
              <w:pStyle w:val="Header"/>
              <w:tabs>
                <w:tab w:val="clear" w:pos="4320"/>
                <w:tab w:val="clear" w:pos="8640"/>
                <w:tab w:val="center" w:pos="4513"/>
                <w:tab w:val="right" w:pos="9026"/>
              </w:tabs>
              <w:rPr>
                <w:bCs/>
                <w:sz w:val="20"/>
              </w:rPr>
            </w:pPr>
            <w:r w:rsidRPr="008D4661">
              <w:rPr>
                <w:bCs/>
                <w:sz w:val="20"/>
              </w:rPr>
              <w:t>Proven Track Record</w:t>
            </w:r>
          </w:p>
        </w:tc>
        <w:tc>
          <w:tcPr>
            <w:tcW w:w="2552" w:type="dxa"/>
            <w:shd w:val="clear" w:color="auto" w:fill="auto"/>
          </w:tcPr>
          <w:p w:rsidR="008B7736" w:rsidRPr="008D4661" w:rsidRDefault="008B7736" w:rsidP="0072473A">
            <w:pPr>
              <w:pStyle w:val="Header"/>
              <w:tabs>
                <w:tab w:val="clear" w:pos="4320"/>
                <w:tab w:val="clear" w:pos="8640"/>
                <w:tab w:val="center" w:pos="4513"/>
                <w:tab w:val="right" w:pos="9026"/>
              </w:tabs>
              <w:jc w:val="center"/>
              <w:rPr>
                <w:b/>
                <w:bCs/>
                <w:sz w:val="20"/>
              </w:rPr>
            </w:pPr>
            <w:r w:rsidRPr="008D4661">
              <w:rPr>
                <w:b/>
                <w:bCs/>
                <w:sz w:val="20"/>
              </w:rPr>
              <w:t>4</w:t>
            </w:r>
            <w:r w:rsidR="0072473A" w:rsidRPr="008D4661">
              <w:rPr>
                <w:b/>
                <w:bCs/>
                <w:sz w:val="20"/>
              </w:rPr>
              <w:t>8</w:t>
            </w:r>
          </w:p>
        </w:tc>
      </w:tr>
      <w:tr w:rsidR="008B7736" w:rsidRPr="00C53927" w:rsidTr="006C3BF0">
        <w:tc>
          <w:tcPr>
            <w:tcW w:w="817" w:type="dxa"/>
            <w:shd w:val="clear" w:color="auto" w:fill="auto"/>
          </w:tcPr>
          <w:p w:rsidR="008B7736" w:rsidRPr="00C53927" w:rsidRDefault="008B7736" w:rsidP="006C3BF0">
            <w:pPr>
              <w:pStyle w:val="Header"/>
              <w:tabs>
                <w:tab w:val="clear" w:pos="4320"/>
                <w:tab w:val="clear" w:pos="8640"/>
              </w:tabs>
              <w:jc w:val="center"/>
              <w:rPr>
                <w:bCs/>
              </w:rPr>
            </w:pPr>
            <w:r w:rsidRPr="00C53927">
              <w:rPr>
                <w:bCs/>
              </w:rPr>
              <w:t>2</w:t>
            </w:r>
          </w:p>
        </w:tc>
        <w:tc>
          <w:tcPr>
            <w:tcW w:w="4819" w:type="dxa"/>
            <w:shd w:val="clear" w:color="auto" w:fill="auto"/>
          </w:tcPr>
          <w:p w:rsidR="008B7736" w:rsidRPr="008D4661" w:rsidRDefault="0072473A" w:rsidP="0050569D">
            <w:pPr>
              <w:pStyle w:val="Header"/>
              <w:tabs>
                <w:tab w:val="clear" w:pos="4320"/>
                <w:tab w:val="clear" w:pos="8640"/>
                <w:tab w:val="center" w:pos="4513"/>
                <w:tab w:val="right" w:pos="9026"/>
              </w:tabs>
              <w:rPr>
                <w:bCs/>
                <w:sz w:val="20"/>
              </w:rPr>
            </w:pPr>
            <w:r w:rsidRPr="008D4661">
              <w:rPr>
                <w:bCs/>
                <w:sz w:val="20"/>
              </w:rPr>
              <w:t xml:space="preserve">Lead Times  </w:t>
            </w:r>
          </w:p>
        </w:tc>
        <w:tc>
          <w:tcPr>
            <w:tcW w:w="2552" w:type="dxa"/>
            <w:shd w:val="clear" w:color="auto" w:fill="auto"/>
          </w:tcPr>
          <w:p w:rsidR="008B7736" w:rsidRPr="008D4661" w:rsidRDefault="0072473A" w:rsidP="006C3BF0">
            <w:pPr>
              <w:pStyle w:val="Header"/>
              <w:tabs>
                <w:tab w:val="clear" w:pos="4320"/>
                <w:tab w:val="clear" w:pos="8640"/>
                <w:tab w:val="center" w:pos="4513"/>
                <w:tab w:val="right" w:pos="9026"/>
              </w:tabs>
              <w:jc w:val="center"/>
              <w:rPr>
                <w:b/>
                <w:bCs/>
                <w:sz w:val="20"/>
              </w:rPr>
            </w:pPr>
            <w:r w:rsidRPr="008D4661">
              <w:rPr>
                <w:b/>
                <w:bCs/>
                <w:sz w:val="20"/>
              </w:rPr>
              <w:t>32</w:t>
            </w:r>
          </w:p>
        </w:tc>
      </w:tr>
      <w:tr w:rsidR="008B7736" w:rsidRPr="00C53927" w:rsidTr="005E41A6">
        <w:trPr>
          <w:trHeight w:val="287"/>
        </w:trPr>
        <w:tc>
          <w:tcPr>
            <w:tcW w:w="817" w:type="dxa"/>
            <w:shd w:val="clear" w:color="auto" w:fill="auto"/>
          </w:tcPr>
          <w:p w:rsidR="008B7736" w:rsidRPr="00C53927" w:rsidRDefault="008B7736" w:rsidP="006C3BF0">
            <w:pPr>
              <w:pStyle w:val="Header"/>
              <w:tabs>
                <w:tab w:val="clear" w:pos="4320"/>
                <w:tab w:val="clear" w:pos="8640"/>
              </w:tabs>
              <w:jc w:val="center"/>
              <w:rPr>
                <w:bCs/>
              </w:rPr>
            </w:pPr>
            <w:r w:rsidRPr="00C53927">
              <w:rPr>
                <w:bCs/>
              </w:rPr>
              <w:t>3</w:t>
            </w:r>
          </w:p>
        </w:tc>
        <w:tc>
          <w:tcPr>
            <w:tcW w:w="4819" w:type="dxa"/>
            <w:shd w:val="clear" w:color="auto" w:fill="auto"/>
          </w:tcPr>
          <w:p w:rsidR="008B7736" w:rsidRPr="008D4661" w:rsidRDefault="0072473A" w:rsidP="005E41A6">
            <w:pPr>
              <w:pStyle w:val="Header"/>
              <w:tabs>
                <w:tab w:val="clear" w:pos="4320"/>
                <w:tab w:val="clear" w:pos="8640"/>
              </w:tabs>
              <w:rPr>
                <w:bCs/>
                <w:sz w:val="20"/>
              </w:rPr>
            </w:pPr>
            <w:r w:rsidRPr="008D4661">
              <w:rPr>
                <w:bCs/>
                <w:sz w:val="20"/>
              </w:rPr>
              <w:t>Footprint</w:t>
            </w:r>
          </w:p>
        </w:tc>
        <w:tc>
          <w:tcPr>
            <w:tcW w:w="2552" w:type="dxa"/>
            <w:shd w:val="clear" w:color="auto" w:fill="auto"/>
          </w:tcPr>
          <w:p w:rsidR="008B7736" w:rsidRPr="008D4661" w:rsidRDefault="0072473A" w:rsidP="006C3BF0">
            <w:pPr>
              <w:pStyle w:val="Header"/>
              <w:tabs>
                <w:tab w:val="clear" w:pos="4320"/>
                <w:tab w:val="clear" w:pos="8640"/>
                <w:tab w:val="center" w:pos="4513"/>
                <w:tab w:val="right" w:pos="9026"/>
              </w:tabs>
              <w:jc w:val="center"/>
              <w:rPr>
                <w:b/>
                <w:bCs/>
                <w:sz w:val="20"/>
              </w:rPr>
            </w:pPr>
            <w:r w:rsidRPr="008D4661">
              <w:rPr>
                <w:b/>
                <w:bCs/>
                <w:sz w:val="20"/>
              </w:rPr>
              <w:t>10</w:t>
            </w:r>
          </w:p>
        </w:tc>
      </w:tr>
      <w:tr w:rsidR="008B7736" w:rsidRPr="00C53927" w:rsidTr="005E41A6">
        <w:trPr>
          <w:trHeight w:val="276"/>
        </w:trPr>
        <w:tc>
          <w:tcPr>
            <w:tcW w:w="817" w:type="dxa"/>
            <w:shd w:val="clear" w:color="auto" w:fill="auto"/>
          </w:tcPr>
          <w:p w:rsidR="008B7736" w:rsidRPr="00C53927" w:rsidRDefault="008B7736" w:rsidP="006C3BF0">
            <w:pPr>
              <w:pStyle w:val="Header"/>
              <w:tabs>
                <w:tab w:val="clear" w:pos="4320"/>
                <w:tab w:val="clear" w:pos="8640"/>
              </w:tabs>
              <w:jc w:val="center"/>
              <w:rPr>
                <w:bCs/>
              </w:rPr>
            </w:pPr>
            <w:r>
              <w:rPr>
                <w:bCs/>
              </w:rPr>
              <w:t>4</w:t>
            </w:r>
          </w:p>
        </w:tc>
        <w:tc>
          <w:tcPr>
            <w:tcW w:w="4819" w:type="dxa"/>
            <w:shd w:val="clear" w:color="auto" w:fill="auto"/>
          </w:tcPr>
          <w:p w:rsidR="008B7736" w:rsidRPr="008D4661" w:rsidRDefault="0072473A" w:rsidP="0050569D">
            <w:pPr>
              <w:pStyle w:val="Header"/>
              <w:tabs>
                <w:tab w:val="clear" w:pos="4320"/>
                <w:tab w:val="clear" w:pos="8640"/>
                <w:tab w:val="center" w:pos="4513"/>
                <w:tab w:val="right" w:pos="9026"/>
              </w:tabs>
              <w:rPr>
                <w:bCs/>
                <w:sz w:val="20"/>
              </w:rPr>
            </w:pPr>
            <w:r w:rsidRPr="008D4661">
              <w:rPr>
                <w:bCs/>
                <w:sz w:val="20"/>
              </w:rPr>
              <w:t xml:space="preserve">Health and Safety Plan  </w:t>
            </w:r>
          </w:p>
        </w:tc>
        <w:tc>
          <w:tcPr>
            <w:tcW w:w="2552" w:type="dxa"/>
            <w:shd w:val="clear" w:color="auto" w:fill="auto"/>
          </w:tcPr>
          <w:p w:rsidR="008B7736" w:rsidRPr="008D4661" w:rsidRDefault="008B7736" w:rsidP="006C3BF0">
            <w:pPr>
              <w:pStyle w:val="Header"/>
              <w:tabs>
                <w:tab w:val="clear" w:pos="4320"/>
                <w:tab w:val="clear" w:pos="8640"/>
                <w:tab w:val="center" w:pos="4513"/>
                <w:tab w:val="right" w:pos="9026"/>
              </w:tabs>
              <w:jc w:val="center"/>
              <w:rPr>
                <w:b/>
                <w:bCs/>
                <w:sz w:val="20"/>
              </w:rPr>
            </w:pPr>
            <w:r w:rsidRPr="008D4661">
              <w:rPr>
                <w:b/>
                <w:bCs/>
                <w:sz w:val="20"/>
              </w:rPr>
              <w:t>10</w:t>
            </w:r>
          </w:p>
        </w:tc>
      </w:tr>
      <w:tr w:rsidR="008B7736" w:rsidRPr="00C53927" w:rsidTr="006C3BF0">
        <w:tc>
          <w:tcPr>
            <w:tcW w:w="817" w:type="dxa"/>
            <w:tcBorders>
              <w:bottom w:val="single" w:sz="4" w:space="0" w:color="auto"/>
            </w:tcBorders>
            <w:shd w:val="clear" w:color="auto" w:fill="auto"/>
          </w:tcPr>
          <w:p w:rsidR="008B7736" w:rsidRPr="005E41A6" w:rsidRDefault="008B7736" w:rsidP="006C3BF0">
            <w:pPr>
              <w:pStyle w:val="Header"/>
              <w:tabs>
                <w:tab w:val="clear" w:pos="4320"/>
                <w:tab w:val="clear" w:pos="8640"/>
              </w:tabs>
              <w:jc w:val="center"/>
              <w:rPr>
                <w:bCs/>
                <w:sz w:val="20"/>
              </w:rPr>
            </w:pPr>
          </w:p>
        </w:tc>
        <w:tc>
          <w:tcPr>
            <w:tcW w:w="4819" w:type="dxa"/>
            <w:tcBorders>
              <w:bottom w:val="single" w:sz="4" w:space="0" w:color="auto"/>
            </w:tcBorders>
            <w:shd w:val="clear" w:color="auto" w:fill="auto"/>
          </w:tcPr>
          <w:p w:rsidR="008B7736" w:rsidRPr="008D4661" w:rsidRDefault="008B7736" w:rsidP="006C3BF0">
            <w:pPr>
              <w:pStyle w:val="Header"/>
              <w:tabs>
                <w:tab w:val="clear" w:pos="4320"/>
                <w:tab w:val="clear" w:pos="8640"/>
                <w:tab w:val="center" w:pos="4513"/>
                <w:tab w:val="right" w:pos="9026"/>
              </w:tabs>
              <w:rPr>
                <w:bCs/>
                <w:sz w:val="20"/>
              </w:rPr>
            </w:pPr>
            <w:r w:rsidRPr="008D4661">
              <w:rPr>
                <w:bCs/>
                <w:sz w:val="20"/>
              </w:rPr>
              <w:t>Total Points</w:t>
            </w:r>
          </w:p>
        </w:tc>
        <w:tc>
          <w:tcPr>
            <w:tcW w:w="2552" w:type="dxa"/>
            <w:tcBorders>
              <w:bottom w:val="single" w:sz="4" w:space="0" w:color="auto"/>
            </w:tcBorders>
            <w:shd w:val="clear" w:color="auto" w:fill="auto"/>
          </w:tcPr>
          <w:p w:rsidR="008B7736" w:rsidRPr="008D4661" w:rsidRDefault="008B7736" w:rsidP="006C3BF0">
            <w:pPr>
              <w:pStyle w:val="Header"/>
              <w:tabs>
                <w:tab w:val="clear" w:pos="4320"/>
                <w:tab w:val="clear" w:pos="8640"/>
                <w:tab w:val="center" w:pos="4513"/>
                <w:tab w:val="right" w:pos="9026"/>
              </w:tabs>
              <w:jc w:val="center"/>
              <w:rPr>
                <w:b/>
                <w:bCs/>
                <w:sz w:val="20"/>
              </w:rPr>
            </w:pPr>
            <w:r w:rsidRPr="008D4661">
              <w:rPr>
                <w:b/>
                <w:bCs/>
                <w:sz w:val="20"/>
              </w:rPr>
              <w:t>100</w:t>
            </w:r>
          </w:p>
        </w:tc>
      </w:tr>
    </w:tbl>
    <w:p w:rsidR="00740462" w:rsidRDefault="00740462" w:rsidP="00740462">
      <w:pPr>
        <w:pStyle w:val="level2-head"/>
      </w:pPr>
      <w:r>
        <w:t>SARS’s Pricing and BEE Evaluation – Gate 2</w:t>
      </w:r>
    </w:p>
    <w:p w:rsidR="00DA2307" w:rsidRDefault="00DA2307" w:rsidP="008905CE">
      <w:pPr>
        <w:pStyle w:val="level3"/>
        <w:tabs>
          <w:tab w:val="clear" w:pos="851"/>
          <w:tab w:val="num" w:pos="1418"/>
        </w:tabs>
        <w:ind w:left="1418"/>
      </w:pPr>
      <w:r>
        <w:t xml:space="preserve">In the second stage of the evaluation, Tenders </w:t>
      </w:r>
      <w:r w:rsidR="00172BD7">
        <w:t>that passed the prescribed technical threshold</w:t>
      </w:r>
      <w:r>
        <w:t xml:space="preserve"> will be evaluated in terms of the </w:t>
      </w:r>
      <w:r w:rsidRPr="00DE6B01">
        <w:t>90/10</w:t>
      </w:r>
      <w:r>
        <w:t xml:space="preserve"> preference points system under section 2 of the Preferential Procurement Policy Framework Act, 2000, read with the Preferential Procurement Regulations, 20</w:t>
      </w:r>
      <w:r w:rsidR="0055398B">
        <w:t>1</w:t>
      </w:r>
      <w:r>
        <w:t>1.</w:t>
      </w:r>
    </w:p>
    <w:p w:rsidR="008905CE" w:rsidRDefault="008905CE" w:rsidP="008905CE">
      <w:pPr>
        <w:pStyle w:val="level3"/>
        <w:numPr>
          <w:ilvl w:val="0"/>
          <w:numId w:val="0"/>
        </w:numPr>
        <w:ind w:left="567"/>
      </w:pPr>
    </w:p>
    <w:tbl>
      <w:tblPr>
        <w:tblW w:w="5195" w:type="dxa"/>
        <w:tblInd w:w="1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1405"/>
      </w:tblGrid>
      <w:tr w:rsidR="008905CE" w:rsidRPr="008905CE" w:rsidTr="002D5DA8">
        <w:trPr>
          <w:trHeight w:val="301"/>
        </w:trPr>
        <w:tc>
          <w:tcPr>
            <w:tcW w:w="3790" w:type="dxa"/>
            <w:tcBorders>
              <w:top w:val="single" w:sz="4" w:space="0" w:color="auto"/>
              <w:left w:val="single" w:sz="4" w:space="0" w:color="auto"/>
              <w:bottom w:val="single" w:sz="4" w:space="0" w:color="auto"/>
              <w:right w:val="single" w:sz="4" w:space="0" w:color="auto"/>
            </w:tcBorders>
            <w:shd w:val="clear" w:color="auto" w:fill="E6E6E6"/>
            <w:vAlign w:val="center"/>
          </w:tcPr>
          <w:p w:rsidR="008905CE" w:rsidRPr="008905CE" w:rsidRDefault="008905CE" w:rsidP="00180BDF">
            <w:pPr>
              <w:jc w:val="left"/>
              <w:rPr>
                <w:b/>
                <w:sz w:val="20"/>
              </w:rPr>
            </w:pPr>
            <w:r w:rsidRPr="008905CE">
              <w:rPr>
                <w:b/>
                <w:sz w:val="20"/>
              </w:rPr>
              <w:t>Criterion</w:t>
            </w:r>
          </w:p>
        </w:tc>
        <w:tc>
          <w:tcPr>
            <w:tcW w:w="1405" w:type="dxa"/>
            <w:tcBorders>
              <w:top w:val="single" w:sz="4" w:space="0" w:color="auto"/>
              <w:left w:val="single" w:sz="4" w:space="0" w:color="auto"/>
              <w:bottom w:val="single" w:sz="4" w:space="0" w:color="auto"/>
              <w:right w:val="single" w:sz="4" w:space="0" w:color="auto"/>
            </w:tcBorders>
            <w:shd w:val="clear" w:color="auto" w:fill="E6E6E6"/>
            <w:vAlign w:val="center"/>
          </w:tcPr>
          <w:p w:rsidR="008905CE" w:rsidRPr="008905CE" w:rsidRDefault="008905CE" w:rsidP="00180BDF">
            <w:pPr>
              <w:jc w:val="left"/>
              <w:rPr>
                <w:b/>
                <w:sz w:val="20"/>
              </w:rPr>
            </w:pPr>
            <w:r w:rsidRPr="008905CE">
              <w:rPr>
                <w:b/>
                <w:sz w:val="20"/>
              </w:rPr>
              <w:t>Points</w:t>
            </w:r>
          </w:p>
        </w:tc>
      </w:tr>
      <w:tr w:rsidR="008905CE" w:rsidRPr="008905CE" w:rsidTr="002D5DA8">
        <w:trPr>
          <w:trHeight w:val="305"/>
        </w:trPr>
        <w:tc>
          <w:tcPr>
            <w:tcW w:w="3790" w:type="dxa"/>
            <w:tcBorders>
              <w:top w:val="single" w:sz="4" w:space="0" w:color="auto"/>
              <w:left w:val="single" w:sz="4" w:space="0" w:color="auto"/>
              <w:bottom w:val="single" w:sz="4" w:space="0" w:color="auto"/>
              <w:right w:val="single" w:sz="4" w:space="0" w:color="auto"/>
            </w:tcBorders>
            <w:vAlign w:val="center"/>
          </w:tcPr>
          <w:p w:rsidR="008905CE" w:rsidRPr="008905CE" w:rsidRDefault="008905CE" w:rsidP="00180BDF">
            <w:pPr>
              <w:jc w:val="left"/>
              <w:rPr>
                <w:sz w:val="20"/>
              </w:rPr>
            </w:pPr>
            <w:r w:rsidRPr="008905CE">
              <w:rPr>
                <w:sz w:val="20"/>
              </w:rPr>
              <w:t>BBBEE status</w:t>
            </w:r>
          </w:p>
        </w:tc>
        <w:tc>
          <w:tcPr>
            <w:tcW w:w="1405" w:type="dxa"/>
            <w:tcBorders>
              <w:top w:val="single" w:sz="4" w:space="0" w:color="auto"/>
              <w:left w:val="single" w:sz="4" w:space="0" w:color="auto"/>
              <w:bottom w:val="single" w:sz="4" w:space="0" w:color="auto"/>
              <w:right w:val="single" w:sz="4" w:space="0" w:color="auto"/>
            </w:tcBorders>
            <w:vAlign w:val="center"/>
          </w:tcPr>
          <w:p w:rsidR="008905CE" w:rsidRPr="00DE6B01" w:rsidRDefault="008905CE" w:rsidP="00180BDF">
            <w:pPr>
              <w:jc w:val="left"/>
              <w:rPr>
                <w:sz w:val="20"/>
              </w:rPr>
            </w:pPr>
            <w:r w:rsidRPr="00DE6B01">
              <w:rPr>
                <w:sz w:val="20"/>
              </w:rPr>
              <w:t>10</w:t>
            </w:r>
          </w:p>
        </w:tc>
      </w:tr>
      <w:tr w:rsidR="008905CE" w:rsidRPr="008905CE" w:rsidTr="002D5DA8">
        <w:trPr>
          <w:trHeight w:val="323"/>
        </w:trPr>
        <w:tc>
          <w:tcPr>
            <w:tcW w:w="3790" w:type="dxa"/>
            <w:tcBorders>
              <w:top w:val="single" w:sz="4" w:space="0" w:color="auto"/>
              <w:left w:val="single" w:sz="4" w:space="0" w:color="auto"/>
              <w:bottom w:val="single" w:sz="4" w:space="0" w:color="auto"/>
              <w:right w:val="single" w:sz="4" w:space="0" w:color="auto"/>
            </w:tcBorders>
            <w:vAlign w:val="center"/>
          </w:tcPr>
          <w:p w:rsidR="008905CE" w:rsidRPr="008905CE" w:rsidRDefault="008905CE" w:rsidP="00180BDF">
            <w:pPr>
              <w:jc w:val="left"/>
              <w:rPr>
                <w:sz w:val="20"/>
              </w:rPr>
            </w:pPr>
            <w:r w:rsidRPr="008905CE">
              <w:rPr>
                <w:sz w:val="20"/>
              </w:rPr>
              <w:t xml:space="preserve">Price </w:t>
            </w:r>
          </w:p>
        </w:tc>
        <w:tc>
          <w:tcPr>
            <w:tcW w:w="1405" w:type="dxa"/>
            <w:tcBorders>
              <w:top w:val="single" w:sz="4" w:space="0" w:color="auto"/>
              <w:left w:val="single" w:sz="4" w:space="0" w:color="auto"/>
              <w:bottom w:val="single" w:sz="4" w:space="0" w:color="auto"/>
              <w:right w:val="single" w:sz="4" w:space="0" w:color="auto"/>
            </w:tcBorders>
            <w:vAlign w:val="center"/>
          </w:tcPr>
          <w:p w:rsidR="008905CE" w:rsidRPr="00DE6B01" w:rsidRDefault="008905CE" w:rsidP="00180BDF">
            <w:pPr>
              <w:jc w:val="left"/>
              <w:rPr>
                <w:sz w:val="20"/>
              </w:rPr>
            </w:pPr>
            <w:r w:rsidRPr="00DE6B01">
              <w:rPr>
                <w:sz w:val="20"/>
              </w:rPr>
              <w:t>90</w:t>
            </w:r>
          </w:p>
        </w:tc>
      </w:tr>
    </w:tbl>
    <w:p w:rsidR="00740462" w:rsidRDefault="00740462" w:rsidP="00740462">
      <w:pPr>
        <w:keepNext/>
        <w:tabs>
          <w:tab w:val="num" w:pos="567"/>
        </w:tabs>
        <w:ind w:left="567"/>
        <w:outlineLvl w:val="1"/>
        <w:rPr>
          <w:rFonts w:cs="Arial"/>
          <w:b/>
          <w:kern w:val="28"/>
          <w:szCs w:val="22"/>
          <w:lang w:eastAsia="en-US"/>
        </w:rPr>
      </w:pPr>
      <w:bookmarkStart w:id="34" w:name="_Toc272241496"/>
      <w:bookmarkStart w:id="35" w:name="_Toc306108375"/>
      <w:bookmarkStart w:id="36" w:name="_Toc319567575"/>
    </w:p>
    <w:p w:rsidR="00740462" w:rsidRDefault="00740462" w:rsidP="00740462">
      <w:pPr>
        <w:keepNext/>
        <w:tabs>
          <w:tab w:val="num" w:pos="567"/>
        </w:tabs>
        <w:ind w:left="567"/>
        <w:outlineLvl w:val="1"/>
        <w:rPr>
          <w:rFonts w:cs="Arial"/>
          <w:b/>
          <w:kern w:val="28"/>
          <w:szCs w:val="22"/>
          <w:lang w:eastAsia="en-US"/>
        </w:rPr>
      </w:pPr>
    </w:p>
    <w:bookmarkEnd w:id="34"/>
    <w:bookmarkEnd w:id="35"/>
    <w:bookmarkEnd w:id="36"/>
    <w:p w:rsidR="00740462" w:rsidRPr="00740462" w:rsidRDefault="00740462" w:rsidP="00740462">
      <w:pPr>
        <w:spacing w:line="360" w:lineRule="auto"/>
        <w:ind w:left="1276" w:hanging="709"/>
        <w:rPr>
          <w:rFonts w:cs="Arial"/>
          <w:sz w:val="20"/>
          <w:lang w:val="en-ZA" w:eastAsia="en-US"/>
        </w:rPr>
      </w:pPr>
      <w:proofErr w:type="gramStart"/>
      <w:r w:rsidRPr="00740462">
        <w:rPr>
          <w:rFonts w:cs="Arial"/>
          <w:b/>
          <w:sz w:val="20"/>
          <w:lang w:val="en-ZA" w:eastAsia="en-US"/>
        </w:rPr>
        <w:t>Stage 1 – Price Evaluation (90 points)</w:t>
      </w:r>
      <w:r w:rsidRPr="00740462">
        <w:rPr>
          <w:rFonts w:cs="Arial"/>
          <w:sz w:val="20"/>
          <w:lang w:val="en-ZA" w:eastAsia="en-US"/>
        </w:rPr>
        <w:t>.</w:t>
      </w:r>
      <w:proofErr w:type="gramEnd"/>
    </w:p>
    <w:p w:rsidR="00740462" w:rsidRPr="00740462" w:rsidRDefault="00740462" w:rsidP="00740462">
      <w:pPr>
        <w:spacing w:line="360" w:lineRule="auto"/>
        <w:ind w:left="567"/>
        <w:rPr>
          <w:rFonts w:cs="Arial"/>
          <w:sz w:val="20"/>
          <w:lang w:val="en-US" w:eastAsia="en-US"/>
        </w:rPr>
      </w:pPr>
    </w:p>
    <w:tbl>
      <w:tblPr>
        <w:tblW w:w="7819"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2917"/>
      </w:tblGrid>
      <w:tr w:rsidR="00740462" w:rsidRPr="00740462" w:rsidTr="00740462">
        <w:trPr>
          <w:trHeight w:val="616"/>
          <w:tblCellSpacing w:w="0" w:type="dxa"/>
          <w:jc w:val="center"/>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740462" w:rsidRDefault="00740462" w:rsidP="00740462">
            <w:pPr>
              <w:spacing w:line="360" w:lineRule="auto"/>
              <w:jc w:val="center"/>
              <w:rPr>
                <w:rFonts w:cs="Arial"/>
                <w:sz w:val="20"/>
                <w:lang w:eastAsia="en-US"/>
              </w:rPr>
            </w:pPr>
            <w:r w:rsidRPr="00740462">
              <w:rPr>
                <w:rFonts w:cs="Arial"/>
                <w:b/>
                <w:bCs/>
                <w:sz w:val="20"/>
                <w:lang w:val="en-US" w:eastAsia="en-US"/>
              </w:rPr>
              <w:t>Adjudication Criteria</w:t>
            </w:r>
          </w:p>
        </w:tc>
        <w:tc>
          <w:tcPr>
            <w:tcW w:w="291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740462" w:rsidRDefault="00740462" w:rsidP="00740462">
            <w:pPr>
              <w:spacing w:line="360" w:lineRule="auto"/>
              <w:jc w:val="center"/>
              <w:rPr>
                <w:rFonts w:cs="Arial"/>
                <w:sz w:val="20"/>
                <w:lang w:eastAsia="en-US"/>
              </w:rPr>
            </w:pPr>
            <w:r w:rsidRPr="00740462">
              <w:rPr>
                <w:rFonts w:cs="Arial"/>
                <w:b/>
                <w:bCs/>
                <w:sz w:val="20"/>
                <w:lang w:val="en-US" w:eastAsia="en-US"/>
              </w:rPr>
              <w:t>Points</w:t>
            </w:r>
          </w:p>
        </w:tc>
      </w:tr>
      <w:tr w:rsidR="00740462" w:rsidRPr="00740462" w:rsidTr="00740462">
        <w:trPr>
          <w:trHeight w:val="345"/>
          <w:tblCellSpacing w:w="0" w:type="dxa"/>
          <w:jc w:val="center"/>
        </w:trPr>
        <w:tc>
          <w:tcPr>
            <w:tcW w:w="4902" w:type="dxa"/>
            <w:tcBorders>
              <w:top w:val="single" w:sz="4" w:space="0" w:color="auto"/>
              <w:left w:val="single" w:sz="4" w:space="0" w:color="auto"/>
              <w:bottom w:val="single" w:sz="4" w:space="0" w:color="auto"/>
              <w:right w:val="single" w:sz="4" w:space="0" w:color="auto"/>
            </w:tcBorders>
            <w:vAlign w:val="center"/>
          </w:tcPr>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Price Evaluation</w:t>
            </w:r>
          </w:p>
          <w:p w:rsidR="00740462" w:rsidRPr="00740462" w:rsidRDefault="00740462" w:rsidP="00740462">
            <w:pPr>
              <w:spacing w:line="360" w:lineRule="auto"/>
              <w:ind w:left="426"/>
              <w:rPr>
                <w:rFonts w:cs="Arial"/>
                <w:sz w:val="20"/>
                <w:lang w:val="en-ZA" w:eastAsia="en-US"/>
              </w:rPr>
            </w:pPr>
            <w:r w:rsidRPr="00740462">
              <w:rPr>
                <w:rFonts w:cs="Arial"/>
                <w:b/>
                <w:position w:val="-28"/>
                <w:sz w:val="20"/>
                <w:lang w:eastAsia="en-US"/>
              </w:rPr>
              <w:object w:dxaOrig="2439" w:dyaOrig="680" w14:anchorId="19AC2A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6pt;height:33.3pt" o:ole="" fillcolor="window">
                  <v:imagedata r:id="rId16" o:title=""/>
                </v:shape>
                <o:OLEObject Type="Embed" ProgID="Equation.3" ShapeID="_x0000_i1025" DrawAspect="Content" ObjectID="_1525678952" r:id="rId17"/>
              </w:object>
            </w:r>
          </w:p>
        </w:tc>
        <w:tc>
          <w:tcPr>
            <w:tcW w:w="2917" w:type="dxa"/>
            <w:tcBorders>
              <w:top w:val="single" w:sz="4" w:space="0" w:color="auto"/>
              <w:left w:val="single" w:sz="4" w:space="0" w:color="auto"/>
              <w:bottom w:val="single" w:sz="4" w:space="0" w:color="auto"/>
              <w:right w:val="single" w:sz="4" w:space="0" w:color="auto"/>
            </w:tcBorders>
            <w:vAlign w:val="center"/>
          </w:tcPr>
          <w:p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90</w:t>
            </w:r>
          </w:p>
        </w:tc>
      </w:tr>
    </w:tbl>
    <w:p w:rsidR="00AE3835" w:rsidRDefault="00740462" w:rsidP="005E41A6">
      <w:pPr>
        <w:tabs>
          <w:tab w:val="left" w:pos="900"/>
          <w:tab w:val="left" w:pos="1260"/>
          <w:tab w:val="left" w:pos="3544"/>
          <w:tab w:val="left" w:pos="5245"/>
          <w:tab w:val="left" w:pos="6663"/>
          <w:tab w:val="left" w:pos="7920"/>
        </w:tabs>
        <w:outlineLvl w:val="0"/>
        <w:rPr>
          <w:rFonts w:cs="Arial"/>
          <w:sz w:val="20"/>
          <w:lang w:val="en-ZA" w:eastAsia="en-US"/>
        </w:rPr>
      </w:pPr>
      <w:r w:rsidRPr="00740462">
        <w:rPr>
          <w:rFonts w:cs="Arial"/>
          <w:b/>
          <w:sz w:val="20"/>
          <w:lang w:eastAsia="en-US"/>
        </w:rPr>
        <w:tab/>
      </w:r>
    </w:p>
    <w:p w:rsidR="00740462" w:rsidRPr="00740462" w:rsidRDefault="00740462" w:rsidP="00740462">
      <w:pPr>
        <w:spacing w:line="360" w:lineRule="auto"/>
        <w:ind w:left="567"/>
        <w:rPr>
          <w:rFonts w:cs="Arial"/>
          <w:sz w:val="20"/>
          <w:lang w:val="en-ZA" w:eastAsia="en-US"/>
        </w:rPr>
      </w:pPr>
      <w:r w:rsidRPr="00740462">
        <w:rPr>
          <w:rFonts w:cs="Arial"/>
          <w:sz w:val="20"/>
          <w:lang w:val="en-ZA" w:eastAsia="en-US"/>
        </w:rPr>
        <w:t>Where</w:t>
      </w:r>
    </w:p>
    <w:p w:rsidR="00740462" w:rsidRPr="00740462" w:rsidRDefault="00740462" w:rsidP="00740462">
      <w:pPr>
        <w:spacing w:line="360" w:lineRule="auto"/>
        <w:rPr>
          <w:rFonts w:cs="Arial"/>
          <w:sz w:val="20"/>
          <w:lang w:val="en-ZA" w:eastAsia="en-US"/>
        </w:rPr>
      </w:pPr>
    </w:p>
    <w:p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Ps</w:t>
      </w:r>
      <w:r w:rsidRPr="00740462">
        <w:rPr>
          <w:rFonts w:cs="Arial"/>
          <w:sz w:val="20"/>
          <w:lang w:val="en-ZA" w:eastAsia="en-US"/>
        </w:rPr>
        <w:tab/>
        <w:t>=</w:t>
      </w:r>
      <w:r w:rsidRPr="00740462">
        <w:rPr>
          <w:rFonts w:cs="Arial"/>
          <w:sz w:val="20"/>
          <w:lang w:val="en-ZA" w:eastAsia="en-US"/>
        </w:rPr>
        <w:tab/>
        <w:t>Points scored for price of bid under consideration</w:t>
      </w:r>
    </w:p>
    <w:p w:rsidR="00740462" w:rsidRPr="00740462" w:rsidRDefault="00740462" w:rsidP="00740462">
      <w:pPr>
        <w:spacing w:line="360" w:lineRule="auto"/>
        <w:ind w:left="720"/>
        <w:rPr>
          <w:rFonts w:cs="Arial"/>
          <w:sz w:val="20"/>
          <w:lang w:val="en-ZA" w:eastAsia="en-US"/>
        </w:rPr>
      </w:pPr>
      <w:r w:rsidRPr="00740462">
        <w:rPr>
          <w:rFonts w:cs="Arial"/>
          <w:sz w:val="20"/>
          <w:lang w:val="en-ZA" w:eastAsia="en-US"/>
        </w:rPr>
        <w:t>Pt</w:t>
      </w:r>
      <w:r w:rsidRPr="00740462">
        <w:rPr>
          <w:rFonts w:cs="Arial"/>
          <w:sz w:val="20"/>
          <w:lang w:val="en-ZA" w:eastAsia="en-US"/>
        </w:rPr>
        <w:tab/>
        <w:t>=</w:t>
      </w:r>
      <w:r w:rsidRPr="00740462">
        <w:rPr>
          <w:rFonts w:cs="Arial"/>
          <w:sz w:val="20"/>
          <w:lang w:val="en-ZA" w:eastAsia="en-US"/>
        </w:rPr>
        <w:tab/>
        <w:t>Rand value of bid under consideration</w:t>
      </w:r>
    </w:p>
    <w:p w:rsidR="00740462" w:rsidRDefault="00740462" w:rsidP="00740462">
      <w:pPr>
        <w:spacing w:line="360" w:lineRule="auto"/>
        <w:ind w:left="720"/>
        <w:rPr>
          <w:rFonts w:cs="Arial"/>
          <w:sz w:val="20"/>
          <w:lang w:val="en-ZA" w:eastAsia="en-US"/>
        </w:rPr>
      </w:pPr>
      <w:proofErr w:type="spellStart"/>
      <w:r w:rsidRPr="00740462">
        <w:rPr>
          <w:rFonts w:cs="Arial"/>
          <w:sz w:val="20"/>
          <w:lang w:val="en-ZA" w:eastAsia="en-US"/>
        </w:rPr>
        <w:t>Pmin</w:t>
      </w:r>
      <w:proofErr w:type="spellEnd"/>
      <w:r w:rsidRPr="00740462">
        <w:rPr>
          <w:rFonts w:cs="Arial"/>
          <w:sz w:val="20"/>
          <w:lang w:val="en-ZA" w:eastAsia="en-US"/>
        </w:rPr>
        <w:tab/>
        <w:t>=</w:t>
      </w:r>
      <w:r w:rsidRPr="00740462">
        <w:rPr>
          <w:rFonts w:cs="Arial"/>
          <w:sz w:val="20"/>
          <w:lang w:val="en-ZA" w:eastAsia="en-US"/>
        </w:rPr>
        <w:tab/>
        <w:t>Rand value of lowest acceptable bid</w:t>
      </w:r>
    </w:p>
    <w:p w:rsidR="00791D86" w:rsidRDefault="00791D86" w:rsidP="00740462">
      <w:pPr>
        <w:spacing w:line="360" w:lineRule="auto"/>
        <w:ind w:left="720"/>
        <w:rPr>
          <w:rFonts w:cs="Arial"/>
          <w:sz w:val="20"/>
          <w:lang w:val="en-ZA" w:eastAsia="en-US"/>
        </w:rPr>
      </w:pPr>
    </w:p>
    <w:p w:rsidR="00791D86" w:rsidRPr="00791D86" w:rsidRDefault="00791D86" w:rsidP="00791D86">
      <w:pPr>
        <w:pStyle w:val="ListParagraph"/>
        <w:numPr>
          <w:ilvl w:val="0"/>
          <w:numId w:val="35"/>
        </w:numPr>
        <w:spacing w:line="360" w:lineRule="auto"/>
        <w:rPr>
          <w:rFonts w:cs="Arial"/>
          <w:sz w:val="20"/>
          <w:lang w:val="en-ZA" w:eastAsia="en-US"/>
        </w:rPr>
      </w:pPr>
      <w:r>
        <w:rPr>
          <w:rFonts w:cs="Arial"/>
          <w:sz w:val="20"/>
          <w:lang w:val="en-ZA" w:eastAsia="en-US"/>
        </w:rPr>
        <w:t xml:space="preserve">Bidders quoted prices must include vat </w:t>
      </w:r>
    </w:p>
    <w:p w:rsidR="00740462" w:rsidRPr="00740462" w:rsidRDefault="00740462" w:rsidP="00740462">
      <w:pPr>
        <w:rPr>
          <w:rFonts w:cs="Arial"/>
          <w:sz w:val="20"/>
          <w:lang w:eastAsia="en-US"/>
        </w:rPr>
      </w:pPr>
    </w:p>
    <w:p w:rsidR="00AA0300" w:rsidRDefault="00AA0300" w:rsidP="005E41A6">
      <w:pPr>
        <w:spacing w:line="360" w:lineRule="auto"/>
        <w:rPr>
          <w:rFonts w:cs="Arial"/>
          <w:b/>
          <w:sz w:val="20"/>
          <w:lang w:eastAsia="en-US"/>
        </w:rPr>
      </w:pPr>
    </w:p>
    <w:p w:rsidR="00740462" w:rsidRPr="00740462" w:rsidRDefault="00740462" w:rsidP="00740462">
      <w:pPr>
        <w:spacing w:line="360" w:lineRule="auto"/>
        <w:ind w:left="1276" w:hanging="709"/>
        <w:rPr>
          <w:rFonts w:cs="Arial"/>
          <w:b/>
          <w:sz w:val="20"/>
          <w:lang w:eastAsia="en-US"/>
        </w:rPr>
      </w:pPr>
      <w:r w:rsidRPr="00740462">
        <w:rPr>
          <w:rFonts w:cs="Arial"/>
          <w:b/>
          <w:sz w:val="20"/>
          <w:lang w:eastAsia="en-US"/>
        </w:rPr>
        <w:t>Stage 2 – BEE Evaluation (10 points)</w:t>
      </w:r>
    </w:p>
    <w:p w:rsidR="00740462" w:rsidRPr="00740462" w:rsidRDefault="00740462" w:rsidP="00740462">
      <w:pPr>
        <w:rPr>
          <w:rFonts w:cs="Arial"/>
          <w:b/>
          <w:sz w:val="20"/>
          <w:lang w:eastAsia="en-US"/>
        </w:rPr>
      </w:pPr>
      <w:bookmarkStart w:id="37" w:name="_GoBack"/>
      <w:bookmarkEnd w:id="37"/>
    </w:p>
    <w:p w:rsidR="00740462" w:rsidRPr="00740462" w:rsidRDefault="00740462" w:rsidP="00740462">
      <w:pPr>
        <w:rPr>
          <w:rFonts w:cs="Arial"/>
          <w:b/>
          <w:sz w:val="20"/>
          <w:lang w:eastAsia="en-US"/>
        </w:rPr>
      </w:pPr>
    </w:p>
    <w:tbl>
      <w:tblPr>
        <w:tblW w:w="7312" w:type="dxa"/>
        <w:jc w:val="center"/>
        <w:tblCellSpacing w:w="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87"/>
        <w:gridCol w:w="1925"/>
      </w:tblGrid>
      <w:tr w:rsidR="00740462" w:rsidRPr="00740462" w:rsidTr="00740462">
        <w:trPr>
          <w:trHeight w:val="345"/>
          <w:tblCellSpacing w:w="0" w:type="dxa"/>
          <w:jc w:val="center"/>
        </w:trPr>
        <w:tc>
          <w:tcPr>
            <w:tcW w:w="5387" w:type="dxa"/>
            <w:vAlign w:val="center"/>
          </w:tcPr>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Adjudication Criteria</w:t>
            </w:r>
          </w:p>
        </w:tc>
        <w:tc>
          <w:tcPr>
            <w:tcW w:w="1925" w:type="dxa"/>
            <w:vAlign w:val="center"/>
          </w:tcPr>
          <w:p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Points</w:t>
            </w:r>
          </w:p>
        </w:tc>
      </w:tr>
      <w:tr w:rsidR="00740462" w:rsidRPr="00740462" w:rsidTr="00740462">
        <w:trPr>
          <w:trHeight w:val="345"/>
          <w:tblCellSpacing w:w="0" w:type="dxa"/>
          <w:jc w:val="center"/>
        </w:trPr>
        <w:tc>
          <w:tcPr>
            <w:tcW w:w="5387" w:type="dxa"/>
            <w:vAlign w:val="center"/>
          </w:tcPr>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Evaluation</w:t>
            </w:r>
          </w:p>
          <w:p w:rsidR="00740462" w:rsidRPr="00740462" w:rsidRDefault="00740462" w:rsidP="00740462">
            <w:pPr>
              <w:spacing w:line="360" w:lineRule="auto"/>
              <w:ind w:left="426"/>
              <w:rPr>
                <w:rFonts w:cs="Arial"/>
                <w:sz w:val="20"/>
                <w:lang w:val="en-ZA" w:eastAsia="en-US"/>
              </w:rPr>
            </w:pPr>
            <w:r w:rsidRPr="00740462">
              <w:rPr>
                <w:rFonts w:cs="Arial"/>
                <w:sz w:val="20"/>
                <w:lang w:val="en-ZA" w:eastAsia="en-US"/>
              </w:rPr>
              <w:t>(BEE Certificate and/or submission of SBD 6.1)</w:t>
            </w:r>
          </w:p>
        </w:tc>
        <w:tc>
          <w:tcPr>
            <w:tcW w:w="1925" w:type="dxa"/>
            <w:vAlign w:val="center"/>
          </w:tcPr>
          <w:p w:rsidR="00740462" w:rsidRPr="00740462" w:rsidRDefault="00740462" w:rsidP="00740462">
            <w:pPr>
              <w:spacing w:line="360" w:lineRule="auto"/>
              <w:jc w:val="center"/>
              <w:rPr>
                <w:rFonts w:cs="Arial"/>
                <w:sz w:val="20"/>
                <w:lang w:val="en-ZA" w:eastAsia="en-US"/>
              </w:rPr>
            </w:pPr>
            <w:r w:rsidRPr="00740462">
              <w:rPr>
                <w:rFonts w:cs="Arial"/>
                <w:sz w:val="20"/>
                <w:lang w:val="en-ZA" w:eastAsia="en-US"/>
              </w:rPr>
              <w:t>10</w:t>
            </w:r>
          </w:p>
        </w:tc>
      </w:tr>
    </w:tbl>
    <w:p w:rsidR="00740462" w:rsidRPr="00740462" w:rsidRDefault="00740462" w:rsidP="00740462">
      <w:pPr>
        <w:rPr>
          <w:rFonts w:cs="Arial"/>
          <w:sz w:val="20"/>
          <w:lang w:eastAsia="en-US"/>
        </w:rPr>
      </w:pPr>
    </w:p>
    <w:p w:rsidR="00B479D5" w:rsidRDefault="00B479D5" w:rsidP="00B479D5">
      <w:pPr>
        <w:tabs>
          <w:tab w:val="left" w:pos="1603"/>
          <w:tab w:val="center" w:pos="4820"/>
        </w:tabs>
        <w:jc w:val="left"/>
        <w:rPr>
          <w:rFonts w:ascii="Arial Narrow" w:hAnsi="Arial Narrow"/>
          <w:b/>
          <w:bCs/>
          <w:sz w:val="40"/>
          <w:szCs w:val="40"/>
        </w:rPr>
      </w:pPr>
      <w:r>
        <w:rPr>
          <w:rFonts w:ascii="Arial Narrow" w:hAnsi="Arial Narrow"/>
          <w:b/>
          <w:bCs/>
          <w:sz w:val="52"/>
          <w:szCs w:val="52"/>
        </w:rPr>
        <w:tab/>
        <w:t>B-BBEE BID REQUIREMENTS</w:t>
      </w:r>
    </w:p>
    <w:p w:rsidR="00B479D5" w:rsidRPr="00516B67" w:rsidRDefault="00B479D5" w:rsidP="00B479D5">
      <w:pPr>
        <w:tabs>
          <w:tab w:val="left" w:pos="567"/>
        </w:tabs>
      </w:pPr>
    </w:p>
    <w:p w:rsidR="00B479D5" w:rsidRPr="008D3062" w:rsidRDefault="00B479D5" w:rsidP="00B479D5">
      <w:pPr>
        <w:pStyle w:val="Heading1"/>
        <w:tabs>
          <w:tab w:val="num" w:pos="1134"/>
        </w:tabs>
        <w:spacing w:before="0" w:after="0" w:line="360" w:lineRule="auto"/>
        <w:ind w:left="1134" w:hanging="567"/>
        <w:jc w:val="left"/>
      </w:pPr>
      <w:r>
        <w:t>B-BBEE</w:t>
      </w:r>
    </w:p>
    <w:p w:rsidR="00B479D5" w:rsidRPr="00050683" w:rsidRDefault="00B479D5" w:rsidP="00B479D5">
      <w:pPr>
        <w:tabs>
          <w:tab w:val="left" w:pos="1276"/>
        </w:tabs>
        <w:ind w:left="1276" w:hanging="709"/>
        <w:jc w:val="left"/>
        <w:rPr>
          <w:sz w:val="20"/>
        </w:rPr>
      </w:pPr>
      <w:r>
        <w:tab/>
      </w:r>
      <w:r w:rsidRPr="00050683">
        <w:rPr>
          <w:sz w:val="20"/>
        </w:rPr>
        <w:t>In line with the requirements of the PPPFA tenders that have achieved the minimum qualifying score for functionality will be evaluated further in terms of the prescribed preference point systems</w:t>
      </w:r>
    </w:p>
    <w:p w:rsidR="00B479D5" w:rsidRPr="00050683" w:rsidRDefault="00B479D5" w:rsidP="00B479D5">
      <w:pPr>
        <w:tabs>
          <w:tab w:val="left" w:pos="567"/>
        </w:tabs>
        <w:ind w:left="1276"/>
        <w:jc w:val="left"/>
        <w:rPr>
          <w:sz w:val="20"/>
        </w:rPr>
      </w:pPr>
      <w:r w:rsidRPr="00050683">
        <w:rPr>
          <w:sz w:val="20"/>
        </w:rPr>
        <w:t>(</w:t>
      </w:r>
      <w:proofErr w:type="spellStart"/>
      <w:r w:rsidRPr="00050683">
        <w:rPr>
          <w:sz w:val="20"/>
        </w:rPr>
        <w:t>i</w:t>
      </w:r>
      <w:proofErr w:type="spellEnd"/>
      <w:r w:rsidRPr="00050683">
        <w:rPr>
          <w:sz w:val="20"/>
        </w:rPr>
        <w:t>)</w:t>
      </w:r>
      <w:r w:rsidRPr="00050683">
        <w:rPr>
          <w:sz w:val="20"/>
        </w:rPr>
        <w:tab/>
        <w:t xml:space="preserve">Regulation </w:t>
      </w:r>
      <w:proofErr w:type="gramStart"/>
      <w:r w:rsidRPr="00050683">
        <w:rPr>
          <w:sz w:val="20"/>
        </w:rPr>
        <w:t>5  -</w:t>
      </w:r>
      <w:proofErr w:type="gramEnd"/>
      <w:r w:rsidRPr="00050683">
        <w:rPr>
          <w:sz w:val="20"/>
        </w:rPr>
        <w:t xml:space="preserve"> 80/20 : A maximum of 20 points may be allocated to a bidder </w:t>
      </w:r>
    </w:p>
    <w:p w:rsidR="00B479D5" w:rsidRPr="00050683" w:rsidRDefault="00B479D5" w:rsidP="00B479D5">
      <w:pPr>
        <w:tabs>
          <w:tab w:val="left" w:pos="567"/>
        </w:tabs>
        <w:ind w:left="1276"/>
        <w:jc w:val="left"/>
        <w:rPr>
          <w:sz w:val="20"/>
        </w:rPr>
      </w:pPr>
      <w:r w:rsidRPr="00050683">
        <w:rPr>
          <w:sz w:val="20"/>
        </w:rPr>
        <w:t>(ii)</w:t>
      </w:r>
      <w:r w:rsidRPr="00050683">
        <w:rPr>
          <w:sz w:val="20"/>
        </w:rPr>
        <w:tab/>
        <w:t xml:space="preserve">Regulation 6 </w:t>
      </w:r>
      <w:proofErr w:type="gramStart"/>
      <w:r w:rsidRPr="00050683">
        <w:rPr>
          <w:sz w:val="20"/>
        </w:rPr>
        <w:t>-  90</w:t>
      </w:r>
      <w:proofErr w:type="gramEnd"/>
      <w:r w:rsidRPr="00050683">
        <w:rPr>
          <w:sz w:val="20"/>
        </w:rPr>
        <w:t>/10 : A maximum of 10 points may be allocated to a bidder</w:t>
      </w:r>
    </w:p>
    <w:p w:rsidR="00B479D5" w:rsidRPr="00050683" w:rsidRDefault="00B479D5" w:rsidP="00B479D5">
      <w:pPr>
        <w:tabs>
          <w:tab w:val="left" w:pos="567"/>
        </w:tabs>
        <w:jc w:val="left"/>
        <w:rPr>
          <w:sz w:val="20"/>
        </w:rPr>
      </w:pPr>
    </w:p>
    <w:p w:rsidR="00B479D5" w:rsidRPr="00050683" w:rsidRDefault="00B479D5" w:rsidP="00B479D5">
      <w:pPr>
        <w:pStyle w:val="Heading1"/>
        <w:tabs>
          <w:tab w:val="num" w:pos="1134"/>
        </w:tabs>
        <w:spacing w:before="0" w:after="0" w:line="360" w:lineRule="auto"/>
        <w:ind w:left="1134" w:hanging="567"/>
        <w:jc w:val="left"/>
        <w:rPr>
          <w:sz w:val="20"/>
        </w:rPr>
      </w:pPr>
      <w:r w:rsidRPr="00050683">
        <w:rPr>
          <w:sz w:val="20"/>
        </w:rPr>
        <w:t>Bid Evaluation Process Gate 2: B-BBEE EVALUATION</w:t>
      </w:r>
    </w:p>
    <w:p w:rsidR="00B479D5" w:rsidRPr="00050683" w:rsidRDefault="00B479D5" w:rsidP="00B479D5">
      <w:pPr>
        <w:tabs>
          <w:tab w:val="left" w:pos="567"/>
        </w:tabs>
        <w:jc w:val="left"/>
        <w:rPr>
          <w:sz w:val="20"/>
        </w:rPr>
      </w:pPr>
    </w:p>
    <w:p w:rsidR="00B479D5" w:rsidRPr="00050683" w:rsidRDefault="00B479D5" w:rsidP="00B479D5">
      <w:pPr>
        <w:pStyle w:val="Heading3"/>
        <w:numPr>
          <w:ilvl w:val="2"/>
          <w:numId w:val="0"/>
        </w:numPr>
        <w:tabs>
          <w:tab w:val="left" w:pos="1134"/>
          <w:tab w:val="num" w:pos="1701"/>
          <w:tab w:val="num" w:pos="2127"/>
        </w:tabs>
        <w:spacing w:before="0" w:after="120"/>
        <w:ind w:left="1701" w:hanging="567"/>
        <w:jc w:val="left"/>
        <w:rPr>
          <w:rFonts w:cs="Arial"/>
          <w:sz w:val="20"/>
        </w:rPr>
      </w:pPr>
      <w:r w:rsidRPr="00050683">
        <w:rPr>
          <w:rFonts w:cs="Arial"/>
          <w:sz w:val="20"/>
        </w:rPr>
        <w:t xml:space="preserve">Stage 2 – B-BBEE Evaluation (10/20 points) </w:t>
      </w:r>
      <w:r w:rsidRPr="00050683">
        <w:rPr>
          <w:rFonts w:cs="Arial"/>
          <w:sz w:val="20"/>
        </w:rPr>
        <w:tab/>
      </w:r>
    </w:p>
    <w:p w:rsidR="00B479D5" w:rsidRPr="00050683" w:rsidRDefault="00B479D5" w:rsidP="00B479D5">
      <w:pPr>
        <w:ind w:left="1134"/>
        <w:jc w:val="left"/>
        <w:rPr>
          <w:rFonts w:cs="Arial"/>
          <w:sz w:val="20"/>
        </w:rPr>
      </w:pPr>
      <w:r w:rsidRPr="00050683">
        <w:rPr>
          <w:rFonts w:cs="Arial"/>
          <w:sz w:val="20"/>
        </w:rPr>
        <w:t xml:space="preserve">B-BBEE points may be allocated to bidders on submission </w:t>
      </w:r>
      <w:proofErr w:type="gramStart"/>
      <w:r w:rsidRPr="00050683">
        <w:rPr>
          <w:rFonts w:cs="Arial"/>
          <w:sz w:val="20"/>
        </w:rPr>
        <w:t>of  the</w:t>
      </w:r>
      <w:proofErr w:type="gramEnd"/>
      <w:r w:rsidRPr="00050683">
        <w:rPr>
          <w:rFonts w:cs="Arial"/>
          <w:sz w:val="20"/>
        </w:rPr>
        <w:t xml:space="preserve"> following documentation or evidence:</w:t>
      </w:r>
    </w:p>
    <w:p w:rsidR="00B479D5" w:rsidRPr="00050683" w:rsidRDefault="00B479D5" w:rsidP="00B479D5">
      <w:pPr>
        <w:ind w:left="1440"/>
        <w:jc w:val="left"/>
        <w:rPr>
          <w:rFonts w:cs="Arial"/>
          <w:b/>
          <w:sz w:val="20"/>
        </w:rPr>
      </w:pPr>
    </w:p>
    <w:tbl>
      <w:tblPr>
        <w:tblW w:w="6656" w:type="dxa"/>
        <w:tblCellSpacing w:w="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10"/>
        <w:gridCol w:w="2246"/>
      </w:tblGrid>
      <w:tr w:rsidR="00B479D5" w:rsidRPr="00050683" w:rsidTr="003F7D5C">
        <w:trPr>
          <w:trHeight w:val="345"/>
          <w:tblCellSpacing w:w="0" w:type="dxa"/>
        </w:trPr>
        <w:tc>
          <w:tcPr>
            <w:tcW w:w="4410" w:type="dxa"/>
            <w:tcBorders>
              <w:top w:val="single" w:sz="4" w:space="0" w:color="auto"/>
              <w:left w:val="single" w:sz="4" w:space="0" w:color="auto"/>
              <w:bottom w:val="single" w:sz="4" w:space="0" w:color="auto"/>
              <w:right w:val="single" w:sz="4" w:space="0" w:color="auto"/>
            </w:tcBorders>
            <w:vAlign w:val="center"/>
            <w:hideMark/>
          </w:tcPr>
          <w:p w:rsidR="00B479D5" w:rsidRPr="00050683" w:rsidRDefault="00B479D5" w:rsidP="00B479D5">
            <w:pPr>
              <w:ind w:left="426"/>
              <w:jc w:val="left"/>
              <w:rPr>
                <w:rFonts w:cs="Arial"/>
                <w:sz w:val="20"/>
                <w:lang w:eastAsia="en-US"/>
              </w:rPr>
            </w:pPr>
            <w:r w:rsidRPr="00050683">
              <w:rPr>
                <w:rFonts w:cs="Arial"/>
                <w:sz w:val="20"/>
              </w:rPr>
              <w:t>Adjudication Criteria</w:t>
            </w:r>
          </w:p>
        </w:tc>
        <w:tc>
          <w:tcPr>
            <w:tcW w:w="2246" w:type="dxa"/>
            <w:tcBorders>
              <w:top w:val="single" w:sz="4" w:space="0" w:color="auto"/>
              <w:left w:val="single" w:sz="4" w:space="0" w:color="auto"/>
              <w:bottom w:val="single" w:sz="4" w:space="0" w:color="auto"/>
              <w:right w:val="single" w:sz="4" w:space="0" w:color="auto"/>
            </w:tcBorders>
            <w:vAlign w:val="center"/>
            <w:hideMark/>
          </w:tcPr>
          <w:p w:rsidR="00B479D5" w:rsidRPr="00050683" w:rsidRDefault="00B479D5" w:rsidP="00B479D5">
            <w:pPr>
              <w:jc w:val="left"/>
              <w:rPr>
                <w:rFonts w:cs="Arial"/>
                <w:sz w:val="20"/>
                <w:lang w:eastAsia="en-US"/>
              </w:rPr>
            </w:pPr>
            <w:r w:rsidRPr="00050683">
              <w:rPr>
                <w:rFonts w:cs="Arial"/>
                <w:sz w:val="20"/>
              </w:rPr>
              <w:t>Points</w:t>
            </w:r>
          </w:p>
        </w:tc>
      </w:tr>
      <w:tr w:rsidR="00B479D5" w:rsidRPr="00050683" w:rsidTr="003F7D5C">
        <w:trPr>
          <w:trHeight w:val="345"/>
          <w:tblCellSpacing w:w="0" w:type="dxa"/>
        </w:trPr>
        <w:tc>
          <w:tcPr>
            <w:tcW w:w="4410" w:type="dxa"/>
            <w:tcBorders>
              <w:top w:val="single" w:sz="4" w:space="0" w:color="auto"/>
              <w:left w:val="single" w:sz="4" w:space="0" w:color="auto"/>
              <w:bottom w:val="single" w:sz="4" w:space="0" w:color="auto"/>
              <w:right w:val="single" w:sz="4" w:space="0" w:color="auto"/>
            </w:tcBorders>
            <w:vAlign w:val="center"/>
            <w:hideMark/>
          </w:tcPr>
          <w:p w:rsidR="00B479D5" w:rsidRPr="00050683" w:rsidRDefault="00B479D5" w:rsidP="00B479D5">
            <w:pPr>
              <w:ind w:left="426"/>
              <w:jc w:val="left"/>
              <w:rPr>
                <w:rFonts w:cs="Arial"/>
                <w:sz w:val="20"/>
                <w:lang w:eastAsia="en-US"/>
              </w:rPr>
            </w:pPr>
            <w:r w:rsidRPr="00050683">
              <w:rPr>
                <w:rFonts w:cs="Arial"/>
                <w:sz w:val="20"/>
              </w:rPr>
              <w:t xml:space="preserve">A duly completed Preference Point Claim Form: Standard Bidding Document (SBD 6.1) and  a B-BBEE Certificate </w:t>
            </w:r>
          </w:p>
        </w:tc>
        <w:tc>
          <w:tcPr>
            <w:tcW w:w="2246" w:type="dxa"/>
            <w:tcBorders>
              <w:top w:val="single" w:sz="4" w:space="0" w:color="auto"/>
              <w:left w:val="single" w:sz="4" w:space="0" w:color="auto"/>
              <w:bottom w:val="single" w:sz="4" w:space="0" w:color="auto"/>
              <w:right w:val="single" w:sz="4" w:space="0" w:color="auto"/>
            </w:tcBorders>
            <w:vAlign w:val="center"/>
            <w:hideMark/>
          </w:tcPr>
          <w:p w:rsidR="00B479D5" w:rsidRPr="00050683" w:rsidRDefault="00B479D5" w:rsidP="00B479D5">
            <w:pPr>
              <w:jc w:val="left"/>
              <w:rPr>
                <w:rFonts w:cs="Arial"/>
                <w:sz w:val="20"/>
                <w:lang w:eastAsia="en-US"/>
              </w:rPr>
            </w:pPr>
            <w:r w:rsidRPr="00050683">
              <w:rPr>
                <w:rFonts w:cs="Arial"/>
                <w:sz w:val="20"/>
              </w:rPr>
              <w:t xml:space="preserve">  10/20</w:t>
            </w:r>
          </w:p>
        </w:tc>
      </w:tr>
    </w:tbl>
    <w:p w:rsidR="00B479D5" w:rsidRPr="00050683" w:rsidRDefault="00B479D5" w:rsidP="00B479D5">
      <w:pPr>
        <w:jc w:val="left"/>
        <w:rPr>
          <w:rFonts w:cs="Arial"/>
          <w:sz w:val="20"/>
        </w:rPr>
      </w:pPr>
    </w:p>
    <w:p w:rsidR="00B479D5" w:rsidRPr="00050683" w:rsidRDefault="00B479D5" w:rsidP="00B479D5">
      <w:pPr>
        <w:ind w:left="1134"/>
        <w:jc w:val="left"/>
        <w:rPr>
          <w:rFonts w:cs="Arial"/>
          <w:sz w:val="20"/>
          <w:lang w:val="en-ZA"/>
        </w:rPr>
      </w:pPr>
      <w:r w:rsidRPr="00050683">
        <w:rPr>
          <w:rFonts w:cs="Arial"/>
          <w:sz w:val="20"/>
        </w:rPr>
        <w:t>The checklist below indicates the B-BBEE documents that must be submitted for this tender.  Failure to submit the required documents will result in service providers scoring zero for B-BBEE.</w:t>
      </w:r>
    </w:p>
    <w:p w:rsidR="00AE3835" w:rsidRPr="00050683" w:rsidRDefault="00AE3835" w:rsidP="00B479D5">
      <w:pPr>
        <w:jc w:val="left"/>
        <w:rPr>
          <w:rFonts w:cs="Arial"/>
          <w:sz w:val="20"/>
        </w:rPr>
      </w:pPr>
    </w:p>
    <w:p w:rsidR="00AE3835" w:rsidRPr="00050683" w:rsidRDefault="00AE3835" w:rsidP="00B479D5">
      <w:pPr>
        <w:jc w:val="left"/>
        <w:rPr>
          <w:rFonts w:cs="Arial"/>
          <w:sz w:val="20"/>
        </w:rPr>
      </w:pPr>
    </w:p>
    <w:tbl>
      <w:tblPr>
        <w:tblW w:w="7539" w:type="dxa"/>
        <w:tblInd w:w="1216" w:type="dxa"/>
        <w:tblCellMar>
          <w:left w:w="0" w:type="dxa"/>
          <w:right w:w="0" w:type="dxa"/>
        </w:tblCellMar>
        <w:tblLook w:val="00A0" w:firstRow="1" w:lastRow="0" w:firstColumn="1" w:lastColumn="0" w:noHBand="0" w:noVBand="0"/>
      </w:tblPr>
      <w:tblGrid>
        <w:gridCol w:w="2294"/>
        <w:gridCol w:w="1418"/>
        <w:gridCol w:w="3827"/>
      </w:tblGrid>
      <w:tr w:rsidR="00B479D5" w:rsidRPr="00050683" w:rsidTr="003F7D5C">
        <w:trPr>
          <w:trHeight w:val="432"/>
        </w:trPr>
        <w:tc>
          <w:tcPr>
            <w:tcW w:w="22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479D5" w:rsidRPr="00050683" w:rsidRDefault="00B479D5" w:rsidP="00B479D5">
            <w:pPr>
              <w:jc w:val="left"/>
              <w:rPr>
                <w:rFonts w:cs="Arial"/>
                <w:b/>
                <w:bCs/>
                <w:sz w:val="20"/>
                <w:lang w:eastAsia="en-US"/>
              </w:rPr>
            </w:pPr>
            <w:r w:rsidRPr="00050683">
              <w:rPr>
                <w:rFonts w:cs="Arial"/>
                <w:b/>
                <w:bCs/>
                <w:sz w:val="20"/>
              </w:rPr>
              <w:t>Classification</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479D5" w:rsidRPr="00050683" w:rsidRDefault="00B479D5" w:rsidP="00B479D5">
            <w:pPr>
              <w:jc w:val="left"/>
              <w:rPr>
                <w:rFonts w:cs="Arial"/>
                <w:b/>
                <w:bCs/>
                <w:sz w:val="20"/>
                <w:lang w:eastAsia="en-US"/>
              </w:rPr>
            </w:pPr>
            <w:r w:rsidRPr="00050683">
              <w:rPr>
                <w:rFonts w:cs="Arial"/>
                <w:b/>
                <w:sz w:val="20"/>
              </w:rPr>
              <w:t>Turnover</w:t>
            </w:r>
          </w:p>
        </w:tc>
        <w:tc>
          <w:tcPr>
            <w:tcW w:w="38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479D5" w:rsidRPr="00050683" w:rsidRDefault="00B479D5" w:rsidP="00B479D5">
            <w:pPr>
              <w:jc w:val="left"/>
              <w:rPr>
                <w:rFonts w:cs="Arial"/>
                <w:b/>
                <w:bCs/>
                <w:sz w:val="20"/>
                <w:lang w:eastAsia="en-US"/>
              </w:rPr>
            </w:pPr>
            <w:r w:rsidRPr="00050683">
              <w:rPr>
                <w:rFonts w:cs="Arial"/>
                <w:b/>
                <w:bCs/>
                <w:sz w:val="20"/>
              </w:rPr>
              <w:t>Submission Requirement</w:t>
            </w:r>
          </w:p>
        </w:tc>
      </w:tr>
      <w:tr w:rsidR="00B479D5" w:rsidRPr="00050683" w:rsidTr="003F7D5C">
        <w:trPr>
          <w:trHeight w:val="845"/>
        </w:trPr>
        <w:tc>
          <w:tcPr>
            <w:tcW w:w="2294"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Exempted Micro Enterprise ( EME)</w:t>
            </w:r>
          </w:p>
        </w:tc>
        <w:tc>
          <w:tcPr>
            <w:tcW w:w="1418" w:type="dxa"/>
            <w:tcBorders>
              <w:top w:val="nil"/>
              <w:left w:val="nil"/>
              <w:bottom w:val="single" w:sz="4" w:space="0" w:color="auto"/>
              <w:right w:val="single" w:sz="8" w:space="0" w:color="000000"/>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Below R5 million p.a.</w:t>
            </w:r>
          </w:p>
        </w:tc>
        <w:tc>
          <w:tcPr>
            <w:tcW w:w="3827" w:type="dxa"/>
            <w:tcBorders>
              <w:top w:val="nil"/>
              <w:left w:val="nil"/>
              <w:bottom w:val="single" w:sz="4" w:space="0" w:color="auto"/>
              <w:right w:val="single" w:sz="8" w:space="0" w:color="000000"/>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 xml:space="preserve">Certified copy of B-BBEE Rating Certificate from a SANAS Accredited rating agency or </w:t>
            </w:r>
            <w:proofErr w:type="gramStart"/>
            <w:r w:rsidRPr="00050683">
              <w:rPr>
                <w:rFonts w:cs="Arial"/>
                <w:sz w:val="20"/>
              </w:rPr>
              <w:t>a  Registered</w:t>
            </w:r>
            <w:proofErr w:type="gramEnd"/>
            <w:r w:rsidRPr="00050683">
              <w:rPr>
                <w:rFonts w:cs="Arial"/>
                <w:sz w:val="20"/>
              </w:rPr>
              <w:t xml:space="preserve"> Auditor approved by IRBA or a letter from an Accounting Officer as contemplated in the CCA.</w:t>
            </w:r>
          </w:p>
        </w:tc>
      </w:tr>
      <w:tr w:rsidR="00B479D5" w:rsidRPr="00050683" w:rsidTr="003F7D5C">
        <w:trPr>
          <w:trHeight w:val="760"/>
        </w:trPr>
        <w:tc>
          <w:tcPr>
            <w:tcW w:w="22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Qualifying Small Enterprise (QSE)</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Between R5 million and R35 million p.a.</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Certified copy of B-BBEE Rating Certificate from a SANAS Accredited rating agency or a  Registered Auditor approved by IRBA</w:t>
            </w:r>
          </w:p>
        </w:tc>
      </w:tr>
      <w:tr w:rsidR="00B479D5" w:rsidRPr="00050683" w:rsidTr="003F7D5C">
        <w:trPr>
          <w:trHeight w:val="689"/>
        </w:trPr>
        <w:tc>
          <w:tcPr>
            <w:tcW w:w="22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Large Enterprise (LE)</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Above R35 million p.a.</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479D5" w:rsidRPr="00050683" w:rsidRDefault="00B479D5" w:rsidP="00B479D5">
            <w:pPr>
              <w:jc w:val="left"/>
              <w:rPr>
                <w:rFonts w:cs="Arial"/>
                <w:sz w:val="20"/>
                <w:lang w:eastAsia="en-US"/>
              </w:rPr>
            </w:pPr>
            <w:r w:rsidRPr="00050683">
              <w:rPr>
                <w:rFonts w:cs="Arial"/>
                <w:sz w:val="20"/>
              </w:rPr>
              <w:t>Certified copy of B-BBEE Rating Certificate from a SANAS Accredited rating agency or a  Registered Auditor approved by IRBA</w:t>
            </w:r>
          </w:p>
        </w:tc>
      </w:tr>
    </w:tbl>
    <w:p w:rsidR="00B479D5" w:rsidRPr="00050683" w:rsidRDefault="00B479D5" w:rsidP="00B479D5">
      <w:pPr>
        <w:tabs>
          <w:tab w:val="left" w:pos="567"/>
        </w:tabs>
        <w:jc w:val="left"/>
        <w:rPr>
          <w:rFonts w:cs="Arial"/>
          <w:sz w:val="20"/>
          <w:lang w:val="en-ZA" w:eastAsia="en-US"/>
        </w:rPr>
      </w:pPr>
      <w:r w:rsidRPr="00050683">
        <w:rPr>
          <w:rFonts w:cs="Arial"/>
          <w:sz w:val="20"/>
          <w:lang w:val="en-ZA" w:eastAsia="en-US"/>
        </w:rPr>
        <w:t xml:space="preserve">    </w:t>
      </w:r>
    </w:p>
    <w:p w:rsidR="00B479D5" w:rsidRPr="00050683" w:rsidRDefault="00B479D5" w:rsidP="00B479D5">
      <w:pPr>
        <w:pStyle w:val="BodyText"/>
        <w:tabs>
          <w:tab w:val="left" w:pos="825"/>
        </w:tabs>
        <w:spacing w:line="255" w:lineRule="auto"/>
        <w:ind w:left="567" w:right="140"/>
        <w:jc w:val="left"/>
        <w:rPr>
          <w:rFonts w:eastAsia="Arial" w:cs="Arial"/>
          <w:sz w:val="20"/>
          <w:lang w:val="en-US" w:eastAsia="en-US"/>
        </w:rPr>
      </w:pPr>
      <w:r w:rsidRPr="00050683">
        <w:rPr>
          <w:rFonts w:eastAsia="Arial" w:cs="Arial"/>
          <w:sz w:val="20"/>
          <w:lang w:val="en-US" w:eastAsia="en-US"/>
        </w:rPr>
        <w:t>Bidders who do not claim Preference Points will be scored zero for B-BBEE and cannot be excluded from the tender process.</w:t>
      </w:r>
    </w:p>
    <w:p w:rsidR="00B479D5" w:rsidRPr="00050683" w:rsidRDefault="00B479D5" w:rsidP="00B479D5">
      <w:pPr>
        <w:pStyle w:val="Heading1"/>
        <w:tabs>
          <w:tab w:val="num" w:pos="142"/>
        </w:tabs>
        <w:spacing w:before="0" w:after="0" w:line="360" w:lineRule="auto"/>
        <w:ind w:left="567" w:hanging="425"/>
        <w:jc w:val="left"/>
        <w:rPr>
          <w:sz w:val="20"/>
          <w:lang w:val="en-ZA" w:eastAsia="en-US"/>
        </w:rPr>
      </w:pPr>
      <w:r w:rsidRPr="00050683">
        <w:rPr>
          <w:sz w:val="20"/>
          <w:lang w:val="en-ZA" w:eastAsia="en-US"/>
        </w:rPr>
        <w:t>Joint Ventures and Consortiums</w:t>
      </w:r>
    </w:p>
    <w:p w:rsidR="00B479D5" w:rsidRPr="00050683" w:rsidRDefault="00B479D5" w:rsidP="00B479D5">
      <w:pPr>
        <w:jc w:val="left"/>
        <w:rPr>
          <w:sz w:val="20"/>
          <w:lang w:val="en-ZA" w:eastAsia="en-US"/>
        </w:rPr>
      </w:pPr>
    </w:p>
    <w:p w:rsidR="00B479D5" w:rsidRPr="00050683" w:rsidRDefault="00B479D5" w:rsidP="00B479D5">
      <w:pPr>
        <w:ind w:left="567"/>
        <w:jc w:val="left"/>
        <w:rPr>
          <w:sz w:val="20"/>
          <w:lang w:val="en-ZA" w:eastAsia="en-US"/>
        </w:rPr>
      </w:pPr>
      <w:r w:rsidRPr="00050683">
        <w:rPr>
          <w:sz w:val="20"/>
          <w:lang w:val="en-ZA" w:eastAsia="en-US"/>
        </w:rPr>
        <w:t>Incorporated JVs must submit the B-BBEE status of the entity. Unincorporated JVs must submit a consolidated B-BBEE scorecard as if they were a group structure for every separate tender.</w:t>
      </w:r>
    </w:p>
    <w:p w:rsidR="00B479D5" w:rsidRPr="00050683" w:rsidRDefault="00B479D5" w:rsidP="00B479D5">
      <w:pPr>
        <w:ind w:left="567"/>
        <w:jc w:val="left"/>
        <w:rPr>
          <w:sz w:val="20"/>
          <w:lang w:val="en-ZA" w:eastAsia="en-US"/>
        </w:rPr>
      </w:pPr>
    </w:p>
    <w:p w:rsidR="00B479D5" w:rsidRPr="00050683" w:rsidRDefault="00B479D5" w:rsidP="00B479D5">
      <w:pPr>
        <w:pStyle w:val="Heading1"/>
        <w:tabs>
          <w:tab w:val="num" w:pos="567"/>
        </w:tabs>
        <w:spacing w:before="0" w:after="0" w:line="360" w:lineRule="auto"/>
        <w:ind w:left="567" w:hanging="425"/>
        <w:jc w:val="left"/>
        <w:rPr>
          <w:sz w:val="20"/>
          <w:lang w:val="en-ZA" w:eastAsia="en-US"/>
        </w:rPr>
      </w:pPr>
      <w:r w:rsidRPr="00050683">
        <w:rPr>
          <w:sz w:val="20"/>
          <w:lang w:val="en-ZA" w:eastAsia="en-US"/>
        </w:rPr>
        <w:t>Sub-contracting</w:t>
      </w:r>
    </w:p>
    <w:p w:rsidR="00B479D5" w:rsidRPr="00050683" w:rsidRDefault="00B479D5" w:rsidP="00B479D5">
      <w:pPr>
        <w:jc w:val="left"/>
        <w:rPr>
          <w:sz w:val="20"/>
          <w:lang w:val="en-ZA" w:eastAsia="en-US"/>
        </w:rPr>
      </w:pPr>
    </w:p>
    <w:p w:rsidR="00B479D5" w:rsidRPr="00050683" w:rsidRDefault="00B479D5" w:rsidP="00B479D5">
      <w:pPr>
        <w:ind w:left="567"/>
        <w:jc w:val="left"/>
        <w:rPr>
          <w:sz w:val="20"/>
          <w:lang w:val="en-ZA" w:eastAsia="en-US"/>
        </w:rPr>
      </w:pPr>
      <w:r w:rsidRPr="00050683">
        <w:rPr>
          <w:sz w:val="20"/>
          <w:lang w:val="en-ZA" w:eastAsia="en-US"/>
        </w:rPr>
        <w:t>Bidders/ tenderers who want to claim Preference points will have to comply fully with regulations 11(8) and 11(9) of the PPPFA Act  with regard to sub – contracting.</w:t>
      </w:r>
    </w:p>
    <w:p w:rsidR="00B479D5" w:rsidRPr="00050683" w:rsidRDefault="00B479D5" w:rsidP="00B479D5">
      <w:pPr>
        <w:ind w:left="567"/>
        <w:jc w:val="left"/>
        <w:rPr>
          <w:sz w:val="20"/>
          <w:lang w:val="en-ZA" w:eastAsia="en-US"/>
        </w:rPr>
      </w:pPr>
    </w:p>
    <w:p w:rsidR="00B479D5" w:rsidRPr="00050683" w:rsidRDefault="00B479D5" w:rsidP="00B479D5">
      <w:pPr>
        <w:ind w:left="567"/>
        <w:jc w:val="left"/>
        <w:rPr>
          <w:sz w:val="20"/>
          <w:lang w:val="en-ZA" w:eastAsia="en-US"/>
        </w:rPr>
      </w:pPr>
      <w:r w:rsidRPr="00050683">
        <w:rPr>
          <w:sz w:val="20"/>
          <w:lang w:val="en-ZA" w:eastAsia="en-US"/>
        </w:rPr>
        <w:t>The following is an extract from the PPPFA Act:</w:t>
      </w:r>
    </w:p>
    <w:p w:rsidR="00B479D5" w:rsidRDefault="00B479D5" w:rsidP="00B479D5">
      <w:pPr>
        <w:ind w:left="567"/>
        <w:jc w:val="left"/>
        <w:rPr>
          <w:lang w:val="en-ZA" w:eastAsia="en-US"/>
        </w:rPr>
      </w:pPr>
    </w:p>
    <w:p w:rsidR="00B479D5" w:rsidRDefault="00B479D5" w:rsidP="001668AD">
      <w:pPr>
        <w:pStyle w:val="level3"/>
        <w:numPr>
          <w:ilvl w:val="0"/>
          <w:numId w:val="0"/>
        </w:numPr>
        <w:ind w:left="851" w:hanging="851"/>
      </w:pPr>
      <w:r w:rsidRPr="00B479D5">
        <w:t>11(8)</w:t>
      </w:r>
      <w:r>
        <w:t xml:space="preserve">    “A person must not be awarded points for B-BBEE status level if it is indicated in the tender documents th</w:t>
      </w:r>
      <w:r w:rsidR="001668AD">
        <w:t>at such a tenderer intends sub-</w:t>
      </w:r>
      <w:r>
        <w:t>contracting more than 25% of the value of the contract to any other enterprise that does not qualify for at least the points that such a tenderer qualifies for, unless the intended sub-contractor is an EME that has the capability and ability to execute the sub-contract.”</w:t>
      </w:r>
    </w:p>
    <w:p w:rsidR="00AE3835" w:rsidRDefault="00B479D5" w:rsidP="0087377F">
      <w:pPr>
        <w:pStyle w:val="level3"/>
        <w:numPr>
          <w:ilvl w:val="0"/>
          <w:numId w:val="0"/>
        </w:numPr>
        <w:ind w:left="851" w:hanging="851"/>
      </w:pPr>
      <w:r w:rsidRPr="00B479D5">
        <w:t>11(9)  “</w:t>
      </w:r>
      <w:r>
        <w:t xml:space="preserve">A person awarded a contract may not sub-contract more than 25% of the value of the contract to any other enterprise that does not have an equal or higher B-BBEE status level than the person concerned, </w:t>
      </w:r>
      <w:r w:rsidRPr="00C976C9">
        <w:t>unless the</w:t>
      </w:r>
      <w:r>
        <w:t xml:space="preserve"> contract is sub-contracted to</w:t>
      </w:r>
      <w:r w:rsidRPr="00C976C9">
        <w:t xml:space="preserve"> an EME that has the capability and ability to execute the sub-contract.</w:t>
      </w:r>
      <w:r>
        <w:t>”</w:t>
      </w:r>
    </w:p>
    <w:p w:rsidR="0087377F" w:rsidRPr="00B479D5" w:rsidRDefault="0087377F" w:rsidP="005E41A6">
      <w:pPr>
        <w:pStyle w:val="level3"/>
        <w:numPr>
          <w:ilvl w:val="0"/>
          <w:numId w:val="0"/>
        </w:numPr>
        <w:ind w:left="851" w:hanging="851"/>
      </w:pPr>
    </w:p>
    <w:p w:rsidR="00066DFB" w:rsidRPr="005E41A6" w:rsidRDefault="00066DFB" w:rsidP="00B479D5">
      <w:pPr>
        <w:pStyle w:val="level2"/>
        <w:rPr>
          <w:b/>
        </w:rPr>
      </w:pPr>
      <w:r w:rsidRPr="005E41A6">
        <w:rPr>
          <w:b/>
        </w:rPr>
        <w:t>Acceptance of RFP conditions</w:t>
      </w:r>
    </w:p>
    <w:p w:rsidR="00066DFB" w:rsidRDefault="00066DFB" w:rsidP="00066DFB">
      <w:pPr>
        <w:pStyle w:val="level2-text"/>
      </w:pPr>
      <w:r>
        <w:t>The Bidder's participation in the RFP process is deemed to constitute acknowledgement and acceptance by the Bidder of the terms and c</w:t>
      </w:r>
      <w:r w:rsidR="001668AD">
        <w:t>onditions contained in this RFP.</w:t>
      </w:r>
    </w:p>
    <w:p w:rsidR="00066DFB" w:rsidRDefault="00066DFB" w:rsidP="00066DFB">
      <w:pPr>
        <w:pStyle w:val="level2-head"/>
      </w:pPr>
      <w:r>
        <w:t>Reservation of rights</w:t>
      </w:r>
    </w:p>
    <w:p w:rsidR="00066DFB" w:rsidRDefault="00066DFB" w:rsidP="00066DFB">
      <w:pPr>
        <w:pStyle w:val="level2-text"/>
      </w:pPr>
      <w:r>
        <w:lastRenderedPageBreak/>
        <w:t xml:space="preserve">SARS reserves the right in its discretion to: </w:t>
      </w:r>
    </w:p>
    <w:p w:rsidR="00066DFB" w:rsidRDefault="00066DFB" w:rsidP="00066DFB">
      <w:pPr>
        <w:pStyle w:val="level3"/>
        <w:tabs>
          <w:tab w:val="clear" w:pos="851"/>
          <w:tab w:val="num" w:pos="1418"/>
        </w:tabs>
        <w:ind w:left="1418"/>
      </w:pPr>
      <w:r>
        <w:t>make no award</w:t>
      </w:r>
      <w:r w:rsidR="001668AD">
        <w:t>;</w:t>
      </w:r>
      <w:r>
        <w:t xml:space="preserve"> </w:t>
      </w:r>
    </w:p>
    <w:p w:rsidR="00066DFB" w:rsidRDefault="00066DFB" w:rsidP="00066DFB">
      <w:pPr>
        <w:pStyle w:val="level3"/>
        <w:tabs>
          <w:tab w:val="clear" w:pos="851"/>
          <w:tab w:val="num" w:pos="1418"/>
        </w:tabs>
        <w:ind w:left="1418"/>
      </w:pPr>
      <w:r>
        <w:t xml:space="preserve">withdraw, suspend or cancel this RFP or the RFP process at any time and without providing reasons; </w:t>
      </w:r>
    </w:p>
    <w:p w:rsidR="00066DFB" w:rsidRDefault="00066DFB" w:rsidP="00F45FE7">
      <w:pPr>
        <w:pStyle w:val="level3"/>
        <w:tabs>
          <w:tab w:val="clear" w:pos="851"/>
          <w:tab w:val="num" w:pos="1418"/>
        </w:tabs>
        <w:ind w:left="1418"/>
      </w:pPr>
      <w:r>
        <w:t>not provide reasons for its rejection or the failure of any Bidder or Tender</w:t>
      </w:r>
      <w:r w:rsidR="00106F51">
        <w:t>,</w:t>
      </w:r>
      <w:r w:rsidR="00430C64">
        <w:t xml:space="preserve"> </w:t>
      </w:r>
      <w:r w:rsidR="00106F51">
        <w:t xml:space="preserve">save </w:t>
      </w:r>
      <w:r w:rsidR="00E03324">
        <w:t xml:space="preserve">on </w:t>
      </w:r>
      <w:r w:rsidR="00430C64">
        <w:t>application and in terms of applicable legislation</w:t>
      </w:r>
      <w:r>
        <w:t>;</w:t>
      </w:r>
    </w:p>
    <w:p w:rsidR="00066DFB" w:rsidRDefault="00066DFB" w:rsidP="00F45FE7">
      <w:pPr>
        <w:pStyle w:val="level3"/>
        <w:tabs>
          <w:tab w:val="clear" w:pos="851"/>
          <w:tab w:val="num" w:pos="1418"/>
        </w:tabs>
        <w:ind w:left="1418"/>
      </w:pPr>
      <w:r>
        <w:t>change any of its requirements as set out in this RFP</w:t>
      </w:r>
      <w:r w:rsidR="000A57AE">
        <w:t xml:space="preserve"> by giving Bidders reasonable notice</w:t>
      </w:r>
      <w:r>
        <w:t>;</w:t>
      </w:r>
    </w:p>
    <w:p w:rsidR="00066DFB" w:rsidRDefault="00066DFB" w:rsidP="00066DFB">
      <w:pPr>
        <w:pStyle w:val="level3"/>
        <w:tabs>
          <w:tab w:val="clear" w:pos="851"/>
          <w:tab w:val="num" w:pos="1418"/>
        </w:tabs>
        <w:ind w:left="1418"/>
      </w:pPr>
      <w:r>
        <w:t>change any condition, procedure or rule of the RFP</w:t>
      </w:r>
      <w:r w:rsidR="000A57AE">
        <w:t xml:space="preserve"> by giving Bidders reasonable notice</w:t>
      </w:r>
      <w:r>
        <w:t>;</w:t>
      </w:r>
    </w:p>
    <w:p w:rsidR="00066DFB" w:rsidRDefault="00066DFB" w:rsidP="00066DFB">
      <w:pPr>
        <w:pStyle w:val="level3"/>
        <w:tabs>
          <w:tab w:val="clear" w:pos="851"/>
          <w:tab w:val="num" w:pos="1418"/>
        </w:tabs>
        <w:ind w:left="1418"/>
      </w:pPr>
      <w:r>
        <w:t>amend, vary, or supplement any of the information, terms or requirements contained in this RFP, any information or requirements delivered pursuant to this RFP, or the structure of the RFP process;</w:t>
      </w:r>
    </w:p>
    <w:p w:rsidR="00066DFB" w:rsidRDefault="00066DFB" w:rsidP="00F45FE7">
      <w:pPr>
        <w:pStyle w:val="level3"/>
        <w:tabs>
          <w:tab w:val="clear" w:pos="851"/>
          <w:tab w:val="num" w:pos="1418"/>
        </w:tabs>
        <w:ind w:left="1418"/>
      </w:pPr>
      <w:r>
        <w:t xml:space="preserve">re-advertise for Tenders; </w:t>
      </w:r>
    </w:p>
    <w:p w:rsidR="00066DFB" w:rsidRDefault="00066DFB" w:rsidP="00066DFB">
      <w:pPr>
        <w:pStyle w:val="level3"/>
        <w:tabs>
          <w:tab w:val="clear" w:pos="851"/>
          <w:tab w:val="num" w:pos="1418"/>
        </w:tabs>
        <w:ind w:left="1418"/>
      </w:pPr>
      <w:r>
        <w:t>provide further information in respect of, and modify the provisions of, this RFP at any time prior to the Closing Date by notice to all prospective Bidders</w:t>
      </w:r>
      <w:r w:rsidR="0056070D">
        <w:t>;</w:t>
      </w:r>
    </w:p>
    <w:p w:rsidR="00077679" w:rsidRDefault="00077679" w:rsidP="00066DFB">
      <w:pPr>
        <w:pStyle w:val="level3"/>
        <w:tabs>
          <w:tab w:val="clear" w:pos="851"/>
          <w:tab w:val="num" w:pos="1418"/>
        </w:tabs>
        <w:ind w:left="1418"/>
      </w:pPr>
      <w:r>
        <w:t>conduct site visits and/or perform audits whenever SARS deems it prudent to do so;</w:t>
      </w:r>
    </w:p>
    <w:p w:rsidR="00077679" w:rsidRDefault="00077679" w:rsidP="00066DFB">
      <w:pPr>
        <w:pStyle w:val="level3"/>
        <w:tabs>
          <w:tab w:val="clear" w:pos="851"/>
          <w:tab w:val="num" w:pos="1418"/>
        </w:tabs>
        <w:ind w:left="1418"/>
      </w:pPr>
      <w:r>
        <w:t xml:space="preserve">undertake further checks on Bidders, which may include information on public record or in the public domain, information contained in internal SARS records or information </w:t>
      </w:r>
      <w:r w:rsidR="004A113F">
        <w:t>received</w:t>
      </w:r>
      <w:r>
        <w:t xml:space="preserve"> from other government institutions; </w:t>
      </w:r>
    </w:p>
    <w:p w:rsidR="00994F2F" w:rsidRDefault="00994F2F" w:rsidP="00066DFB">
      <w:pPr>
        <w:pStyle w:val="level3"/>
        <w:tabs>
          <w:tab w:val="clear" w:pos="851"/>
          <w:tab w:val="num" w:pos="1418"/>
        </w:tabs>
        <w:ind w:left="1418"/>
      </w:pPr>
      <w:r>
        <w:t xml:space="preserve">no longer consider a Bidder’s Tender where adverse information about the Bidder or its Tender submission has come to the attention of SARS, provided that such Bidder is informed accordingly and invited to comment; </w:t>
      </w:r>
    </w:p>
    <w:p w:rsidR="00994F2F" w:rsidRDefault="00994F2F" w:rsidP="00066DFB">
      <w:pPr>
        <w:pStyle w:val="level3"/>
        <w:tabs>
          <w:tab w:val="clear" w:pos="851"/>
          <w:tab w:val="num" w:pos="1418"/>
        </w:tabs>
        <w:ind w:left="1418"/>
      </w:pPr>
      <w:r>
        <w:t xml:space="preserve">to </w:t>
      </w:r>
      <w:r w:rsidR="002A6A4F">
        <w:t>award a</w:t>
      </w:r>
      <w:r>
        <w:t xml:space="preserve"> Tender </w:t>
      </w:r>
      <w:r w:rsidR="002A6A4F">
        <w:t xml:space="preserve">based on which Bidder is offering the best value for money, even if such Tender is not the lowest priced tender; and </w:t>
      </w:r>
      <w:r>
        <w:t xml:space="preserve"> </w:t>
      </w:r>
    </w:p>
    <w:p w:rsidR="0056070D" w:rsidRDefault="0056070D" w:rsidP="00066DFB">
      <w:pPr>
        <w:pStyle w:val="level3"/>
        <w:tabs>
          <w:tab w:val="clear" w:pos="851"/>
          <w:tab w:val="num" w:pos="1418"/>
        </w:tabs>
        <w:ind w:left="1418"/>
      </w:pPr>
      <w:proofErr w:type="gramStart"/>
      <w:r>
        <w:t>to</w:t>
      </w:r>
      <w:proofErr w:type="gramEnd"/>
      <w:r>
        <w:t xml:space="preserve"> make the award subject to the </w:t>
      </w:r>
      <w:r w:rsidR="00077679">
        <w:t>s</w:t>
      </w:r>
      <w:r>
        <w:t xml:space="preserve">uccessful </w:t>
      </w:r>
      <w:r w:rsidR="00077679">
        <w:t>B</w:t>
      </w:r>
      <w:r>
        <w:t xml:space="preserve">idder entering into a </w:t>
      </w:r>
      <w:r w:rsidR="004A113F">
        <w:t xml:space="preserve">duly </w:t>
      </w:r>
      <w:r>
        <w:t xml:space="preserve">signed contract with SARS. </w:t>
      </w:r>
    </w:p>
    <w:p w:rsidR="00066DFB" w:rsidRDefault="00066DFB" w:rsidP="00066DFB">
      <w:pPr>
        <w:pStyle w:val="level2-head"/>
      </w:pPr>
      <w:r>
        <w:t>Validity of information</w:t>
      </w:r>
    </w:p>
    <w:p w:rsidR="00066DFB" w:rsidRDefault="00066DFB" w:rsidP="00066DFB">
      <w:pPr>
        <w:pStyle w:val="level2-text"/>
      </w:pPr>
      <w:r>
        <w:t xml:space="preserve">SARS has made reasonable efforts to ensure </w:t>
      </w:r>
      <w:r w:rsidR="009E2C46">
        <w:t xml:space="preserve">the </w:t>
      </w:r>
      <w:r>
        <w:t>accuracy</w:t>
      </w:r>
      <w:r w:rsidR="009E2C46">
        <w:t xml:space="preserve"> of the information contained</w:t>
      </w:r>
      <w:r>
        <w:t xml:space="preserve"> in this RFP.  However, neither SARS, nor its employees, officers, advisers or agents </w:t>
      </w:r>
      <w:r w:rsidR="00F45FE7">
        <w:t>will</w:t>
      </w:r>
      <w:r>
        <w:t xml:space="preserve"> be liable to the Bidder or any third party for any inaccuracy</w:t>
      </w:r>
      <w:r w:rsidR="0056070D">
        <w:t>,</w:t>
      </w:r>
      <w:r>
        <w:t xml:space="preserve"> </w:t>
      </w:r>
      <w:r w:rsidR="0056070D">
        <w:t xml:space="preserve">the </w:t>
      </w:r>
      <w:r>
        <w:t xml:space="preserve">omission </w:t>
      </w:r>
      <w:r w:rsidR="0056070D">
        <w:t xml:space="preserve">of any information </w:t>
      </w:r>
      <w:r>
        <w:t>in the RFP or in respect of any additional information SARS may provide to the Bidder as part of the RFP process.</w:t>
      </w:r>
    </w:p>
    <w:p w:rsidR="00AE3835" w:rsidRPr="0087377F" w:rsidRDefault="00066DFB" w:rsidP="0087377F">
      <w:pPr>
        <w:pStyle w:val="level2-text"/>
      </w:pPr>
      <w:r>
        <w:t>The Bidder is deemed to have examined this RFP and any other information supplied by SARS to the Bidder and to have satisfied itself before submitting any of its responses as to the correctness and sufficiency of such</w:t>
      </w:r>
      <w:r w:rsidR="0056070D">
        <w:t xml:space="preserve"> information</w:t>
      </w:r>
      <w:r>
        <w:t>.</w:t>
      </w:r>
    </w:p>
    <w:p w:rsidR="00066DFB" w:rsidRDefault="00066DFB" w:rsidP="00066DFB">
      <w:pPr>
        <w:pStyle w:val="level2-head"/>
      </w:pPr>
      <w:r>
        <w:lastRenderedPageBreak/>
        <w:t>RFP not an offer</w:t>
      </w:r>
    </w:p>
    <w:p w:rsidR="00066DFB" w:rsidRDefault="00066DFB" w:rsidP="00066DFB">
      <w:pPr>
        <w:pStyle w:val="level2-text"/>
      </w:pPr>
      <w:r>
        <w:t xml:space="preserve">This RFP does not constitute an offer to do business with SARS, but merely serves </w:t>
      </w:r>
      <w:r w:rsidR="000A57AE">
        <w:t xml:space="preserve">as an invitation to Bidders </w:t>
      </w:r>
      <w:r>
        <w:t xml:space="preserve">to facilitate a requirements-based decision process. </w:t>
      </w:r>
    </w:p>
    <w:p w:rsidR="00066DFB" w:rsidRDefault="00066DFB" w:rsidP="00066DFB">
      <w:pPr>
        <w:pStyle w:val="level2-text"/>
      </w:pPr>
      <w:r>
        <w:t>Nothing in this RFP or any other communication made between SARS (including its officers, directors, employees, advisers and representatives) is a representation that SARS will offer, award or enter into a contract</w:t>
      </w:r>
      <w:r w:rsidR="00E03324">
        <w:t xml:space="preserve"> with the Bidder</w:t>
      </w:r>
      <w:r>
        <w:t>.</w:t>
      </w:r>
    </w:p>
    <w:p w:rsidR="00066DFB" w:rsidRDefault="00066DFB" w:rsidP="00066DFB">
      <w:pPr>
        <w:pStyle w:val="level2-head"/>
      </w:pPr>
      <w:r>
        <w:t>Preparation Costs</w:t>
      </w:r>
    </w:p>
    <w:p w:rsidR="00066DFB" w:rsidRDefault="00066DFB" w:rsidP="00066DFB">
      <w:pPr>
        <w:pStyle w:val="level2-text"/>
      </w:pPr>
      <w:r>
        <w:t xml:space="preserve">The Bidder will bear all its costs in preparing, submitting and presenting any response or </w:t>
      </w:r>
      <w:proofErr w:type="gramStart"/>
      <w:r w:rsidR="000A57AE">
        <w:t>T</w:t>
      </w:r>
      <w:r>
        <w:t>ender</w:t>
      </w:r>
      <w:proofErr w:type="gramEnd"/>
      <w:r>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rsidR="002B1C16" w:rsidRDefault="00207BB9" w:rsidP="002B1C16">
      <w:pPr>
        <w:pStyle w:val="level2-head"/>
        <w:spacing w:before="100" w:beforeAutospacing="1"/>
        <w:ind w:left="993" w:hanging="709"/>
      </w:pPr>
      <w:bookmarkStart w:id="38" w:name="_Ref281561170"/>
      <w:r>
        <w:t>Conflict of Interest</w:t>
      </w:r>
    </w:p>
    <w:p w:rsidR="002B1C16" w:rsidRDefault="00207BB9" w:rsidP="00AE2CD5">
      <w:pPr>
        <w:pStyle w:val="level2-head"/>
        <w:numPr>
          <w:ilvl w:val="0"/>
          <w:numId w:val="0"/>
        </w:numPr>
        <w:tabs>
          <w:tab w:val="left" w:pos="993"/>
        </w:tabs>
        <w:spacing w:before="100" w:beforeAutospacing="1"/>
        <w:ind w:left="992"/>
      </w:pPr>
      <w:r>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t xml:space="preserve"> </w:t>
      </w:r>
    </w:p>
    <w:p w:rsidR="00066DFB" w:rsidRDefault="00066DFB" w:rsidP="00066DFB">
      <w:pPr>
        <w:pStyle w:val="level2-head"/>
      </w:pPr>
      <w:r>
        <w:t>Indemnity</w:t>
      </w:r>
      <w:bookmarkEnd w:id="38"/>
    </w:p>
    <w:p w:rsidR="002B1C16" w:rsidRPr="00AE2CD5" w:rsidRDefault="00066DFB" w:rsidP="00AE2CD5">
      <w:pPr>
        <w:pStyle w:val="level2-text"/>
      </w:pPr>
      <w:r>
        <w:t>If a Bidder breaches the conditions of this RFP and, as a result of that breach, SARS incurs costs or damages (including, without limit</w:t>
      </w:r>
      <w:r w:rsidR="000A57AE">
        <w:t>ation</w:t>
      </w:r>
      <w:r>
        <w:t>, the cost of any investigations, procedural impairment, repetition of all or part of the RFP process and</w:t>
      </w:r>
      <w:r w:rsidR="00951AFD">
        <w:t>/or</w:t>
      </w:r>
      <w:r>
        <w:t xml:space="preserve"> enforcement of intellectual property rights or confidentiality obligations), then the Bidder indemnifies and holds SARS harmless from any and all such costs which SARS may incur and for any damages or losses SARS may suffer. </w:t>
      </w:r>
      <w:r w:rsidR="00482706">
        <w:t xml:space="preserve">  </w:t>
      </w:r>
    </w:p>
    <w:p w:rsidR="00066DFB" w:rsidRDefault="00066DFB" w:rsidP="00066DFB">
      <w:pPr>
        <w:pStyle w:val="level2-head"/>
      </w:pPr>
      <w:r>
        <w:t>Precedence</w:t>
      </w:r>
    </w:p>
    <w:p w:rsidR="00066DFB" w:rsidRDefault="00066DFB" w:rsidP="00066DFB">
      <w:pPr>
        <w:pStyle w:val="level2-text"/>
      </w:pPr>
      <w:r w:rsidRPr="00B479D5">
        <w:t xml:space="preserve">This document </w:t>
      </w:r>
      <w:r w:rsidR="00F45FE7" w:rsidRPr="00B479D5">
        <w:t>will</w:t>
      </w:r>
      <w:r w:rsidRPr="00B479D5">
        <w:t xml:space="preserve"> prevail over any information provided during any briefing session whether oral or written, unless such written information provided</w:t>
      </w:r>
      <w:r w:rsidR="00951AFD" w:rsidRPr="00B479D5">
        <w:t>,</w:t>
      </w:r>
      <w:r w:rsidRPr="00B479D5">
        <w:t xml:space="preserve"> expressly amends this document by reference.</w:t>
      </w:r>
    </w:p>
    <w:p w:rsidR="00066DFB" w:rsidRDefault="00066DFB" w:rsidP="00066DFB">
      <w:pPr>
        <w:pStyle w:val="level2-head"/>
      </w:pPr>
      <w:r>
        <w:t>Responsibility for sub-contractors and Bidder’s personnel</w:t>
      </w:r>
    </w:p>
    <w:p w:rsidR="00066DFB" w:rsidRDefault="00066DFB" w:rsidP="00066DFB">
      <w:pPr>
        <w:pStyle w:val="level2-text"/>
      </w:pPr>
      <w:r>
        <w:t>A Bidder is responsible for ensuring that its sub-contractors</w:t>
      </w:r>
      <w:r w:rsidR="00D478F4">
        <w:t xml:space="preserve"> (if any)</w:t>
      </w:r>
      <w:r>
        <w:t xml:space="preserve">, personnel (including officers, directors, employees, advisors and other representatives of a Bidder) and personnel of its sub-contractors comply with all terms and conditions of this RFP and in particular the provisions of paragraph </w:t>
      </w:r>
      <w:r w:rsidR="00766D4F">
        <w:fldChar w:fldCharType="begin"/>
      </w:r>
      <w:r>
        <w:instrText xml:space="preserve"> REF _Ref280361714 \r \h </w:instrText>
      </w:r>
      <w:r w:rsidR="00766D4F">
        <w:fldChar w:fldCharType="separate"/>
      </w:r>
      <w:r w:rsidR="00F008FE">
        <w:t>7.14</w:t>
      </w:r>
      <w:r w:rsidR="00766D4F">
        <w:fldChar w:fldCharType="end"/>
      </w:r>
      <w:r w:rsidR="00FD38BD">
        <w:t>10</w:t>
      </w:r>
      <w:r w:rsidR="00180BDF">
        <w:t xml:space="preserve"> below.</w:t>
      </w:r>
      <w:r w:rsidR="00836D64">
        <w:t xml:space="preserve">  In the event that SARS allows a Bidder to make use of sub-contractors, such sub-contractors will </w:t>
      </w:r>
      <w:r w:rsidR="00696AD7">
        <w:t xml:space="preserve">at all times </w:t>
      </w:r>
      <w:r w:rsidR="00836D64">
        <w:t>remain the responsibility of the Bidder</w:t>
      </w:r>
      <w:r w:rsidR="00696AD7">
        <w:t xml:space="preserve"> and SARS will not under any circumstances be liable for any losses or damages incurred by such sub-contractors,</w:t>
      </w:r>
      <w:r w:rsidR="00836D64">
        <w:t xml:space="preserve">  </w:t>
      </w:r>
    </w:p>
    <w:p w:rsidR="00AE3835" w:rsidRPr="006C3BF0" w:rsidRDefault="00AE3835" w:rsidP="005E41A6"/>
    <w:p w:rsidR="00066DFB" w:rsidRDefault="00066DFB" w:rsidP="00066DFB">
      <w:pPr>
        <w:pStyle w:val="level2-head"/>
      </w:pPr>
      <w:bookmarkStart w:id="39" w:name="_Ref280361714"/>
      <w:r>
        <w:lastRenderedPageBreak/>
        <w:t>Confidentiality</w:t>
      </w:r>
      <w:bookmarkEnd w:id="39"/>
    </w:p>
    <w:p w:rsidR="00066DFB" w:rsidRDefault="00066DFB" w:rsidP="00066DFB">
      <w:pPr>
        <w:pStyle w:val="level2-text"/>
      </w:pPr>
      <w: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rsidR="00066DFB" w:rsidRDefault="00066DFB" w:rsidP="00066DFB">
      <w:pPr>
        <w:pStyle w:val="level2-text"/>
      </w:pPr>
      <w: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rsidR="00066DFB" w:rsidRDefault="00066DFB" w:rsidP="00066DFB">
      <w:pPr>
        <w:pStyle w:val="level2-text"/>
      </w:pPr>
      <w:r>
        <w:t>Throughout this RFP process and thereafter, Bidders must secure SARS’s written approval prior to the release of any information that pertains to (</w:t>
      </w:r>
      <w:proofErr w:type="spellStart"/>
      <w:r>
        <w:t>i</w:t>
      </w:r>
      <w:proofErr w:type="spellEnd"/>
      <w:r>
        <w:t>) the potential work or activities to which this RFP relates; or (ii) the process which follows this RFP.  Failure to adhere to this requirement may result in disqualification from the RFP process and civil action.</w:t>
      </w:r>
    </w:p>
    <w:p w:rsidR="00066DFB" w:rsidRDefault="00066DFB" w:rsidP="00066DFB">
      <w:pPr>
        <w:pStyle w:val="level2-text"/>
      </w:pPr>
      <w:r>
        <w:t>After the Closing Date, no confidential information relating to the process of evaluating or adjudicating Tenders or appointing a Bidder will be disclosed to a Bidder or any other person not officially involved with such process.</w:t>
      </w:r>
    </w:p>
    <w:p w:rsidR="00E03324" w:rsidRDefault="00977AA5">
      <w:pPr>
        <w:pStyle w:val="level2-head"/>
      </w:pPr>
      <w:r>
        <w:t>Intellectual Property</w:t>
      </w:r>
    </w:p>
    <w:p w:rsidR="002B1C16" w:rsidRPr="002B1C16" w:rsidRDefault="002B1C16" w:rsidP="002B1C16">
      <w:pPr>
        <w:pStyle w:val="level2-head"/>
        <w:numPr>
          <w:ilvl w:val="0"/>
          <w:numId w:val="0"/>
        </w:numPr>
        <w:tabs>
          <w:tab w:val="left" w:pos="993"/>
        </w:tabs>
        <w:ind w:left="992"/>
        <w:rPr>
          <w:b w:val="0"/>
        </w:rPr>
      </w:pPr>
      <w:r w:rsidRPr="002B1C16">
        <w:rPr>
          <w:b w:val="0"/>
        </w:rPr>
        <w:t xml:space="preserve">SARS retains ownership of </w:t>
      </w:r>
      <w:r w:rsidR="00E118B5">
        <w:rPr>
          <w:b w:val="0"/>
        </w:rPr>
        <w:t xml:space="preserve">all Intellectual Property Rights in the tender information documents that form part of this RFP.  Bidders will retain the Intellectual Property Rights </w:t>
      </w:r>
      <w:r w:rsidR="001F1883">
        <w:rPr>
          <w:b w:val="0"/>
        </w:rPr>
        <w:t>in</w:t>
      </w:r>
      <w:r w:rsidR="00E118B5">
        <w:rPr>
          <w:b w:val="0"/>
        </w:rPr>
        <w:t xml:space="preserve"> their tender responses, but grant SARS the right to make copies of, alter, modify or adapt their responses</w:t>
      </w:r>
      <w:r w:rsidR="0073636C">
        <w:rPr>
          <w:b w:val="0"/>
        </w:rPr>
        <w:t>,</w:t>
      </w:r>
      <w:r w:rsidR="00E118B5">
        <w:rPr>
          <w:b w:val="0"/>
        </w:rPr>
        <w:t xml:space="preserve"> or to so anything which in </w:t>
      </w:r>
      <w:proofErr w:type="spellStart"/>
      <w:r w:rsidR="00E118B5">
        <w:rPr>
          <w:b w:val="0"/>
        </w:rPr>
        <w:t>it</w:t>
      </w:r>
      <w:proofErr w:type="spellEnd"/>
      <w:r w:rsidR="00E118B5">
        <w:rPr>
          <w:b w:val="0"/>
        </w:rPr>
        <w:t xml:space="preserve"> sole discretion is necessary to</w:t>
      </w:r>
      <w:r w:rsidR="0073636C">
        <w:rPr>
          <w:b w:val="0"/>
        </w:rPr>
        <w:t xml:space="preserve"> do</w:t>
      </w:r>
      <w:r w:rsidR="00E118B5">
        <w:rPr>
          <w:b w:val="0"/>
        </w:rPr>
        <w:t xml:space="preserve"> </w:t>
      </w:r>
      <w:r w:rsidR="00AA0300">
        <w:rPr>
          <w:b w:val="0"/>
        </w:rPr>
        <w:t>for reasons</w:t>
      </w:r>
      <w:r w:rsidR="00E118B5">
        <w:rPr>
          <w:b w:val="0"/>
        </w:rPr>
        <w:t xml:space="preserve"> relating to </w:t>
      </w:r>
      <w:r w:rsidR="0073636C">
        <w:rPr>
          <w:b w:val="0"/>
        </w:rPr>
        <w:t>t</w:t>
      </w:r>
      <w:r w:rsidR="00E118B5">
        <w:rPr>
          <w:b w:val="0"/>
        </w:rPr>
        <w:t>he RF</w:t>
      </w:r>
      <w:r w:rsidR="00696AD7">
        <w:rPr>
          <w:b w:val="0"/>
        </w:rPr>
        <w:t>P</w:t>
      </w:r>
      <w:r w:rsidR="00E118B5">
        <w:rPr>
          <w:b w:val="0"/>
        </w:rPr>
        <w:t xml:space="preserve"> process</w:t>
      </w:r>
      <w:r w:rsidR="0073636C">
        <w:rPr>
          <w:b w:val="0"/>
        </w:rPr>
        <w:t>.</w:t>
      </w:r>
      <w:r w:rsidR="00E118B5">
        <w:rPr>
          <w:b w:val="0"/>
        </w:rPr>
        <w:t xml:space="preserve">   </w:t>
      </w:r>
    </w:p>
    <w:p w:rsidR="009E2C46" w:rsidRDefault="009E2C46" w:rsidP="00066DFB">
      <w:pPr>
        <w:pStyle w:val="level2-head"/>
      </w:pPr>
      <w:r>
        <w:t>Limitation of Liability</w:t>
      </w:r>
    </w:p>
    <w:p w:rsidR="002B1C16" w:rsidRPr="002B1C16" w:rsidRDefault="009E2C46" w:rsidP="002B1C16">
      <w:pPr>
        <w:pStyle w:val="level2-head"/>
        <w:numPr>
          <w:ilvl w:val="0"/>
          <w:numId w:val="0"/>
        </w:numPr>
        <w:tabs>
          <w:tab w:val="left" w:pos="993"/>
        </w:tabs>
        <w:ind w:left="992"/>
        <w:rPr>
          <w:b w:val="0"/>
        </w:rPr>
      </w:pPr>
      <w:r>
        <w:rPr>
          <w:b w:val="0"/>
        </w:rPr>
        <w:t xml:space="preserve">A Bidder participates in this RFP process entirely at its own risk and cost.  SARS shall not be liable to compensate a Bidder on any grounds whatsoever for </w:t>
      </w:r>
      <w:r w:rsidR="0082376F">
        <w:rPr>
          <w:b w:val="0"/>
        </w:rPr>
        <w:t xml:space="preserve">any </w:t>
      </w:r>
      <w:r>
        <w:rPr>
          <w:b w:val="0"/>
        </w:rPr>
        <w:t xml:space="preserve">costs incurred or </w:t>
      </w:r>
      <w:r w:rsidR="0082376F">
        <w:rPr>
          <w:b w:val="0"/>
        </w:rPr>
        <w:t xml:space="preserve">any </w:t>
      </w:r>
      <w:r>
        <w:rPr>
          <w:b w:val="0"/>
        </w:rPr>
        <w:t xml:space="preserve">damages suffered as a result of the Bidder’s participation in this RFP process.  </w:t>
      </w:r>
    </w:p>
    <w:p w:rsidR="001F1883" w:rsidRDefault="001F1883" w:rsidP="00066DFB">
      <w:pPr>
        <w:pStyle w:val="level2-head"/>
      </w:pPr>
      <w:r>
        <w:t>Tax Compliance</w:t>
      </w:r>
    </w:p>
    <w:p w:rsidR="0082376F" w:rsidRPr="00201DC4" w:rsidRDefault="001F1883" w:rsidP="00066DFB">
      <w:pPr>
        <w:pStyle w:val="level2-head"/>
        <w:rPr>
          <w:b w:val="0"/>
        </w:rPr>
      </w:pPr>
      <w:r w:rsidRPr="00201DC4">
        <w:rPr>
          <w:b w:val="0"/>
        </w:rPr>
        <w:t xml:space="preserve">No tender </w:t>
      </w:r>
      <w:r w:rsidR="00273CE9" w:rsidRPr="00201DC4">
        <w:rPr>
          <w:b w:val="0"/>
        </w:rPr>
        <w:t>shall</w:t>
      </w:r>
      <w:r w:rsidRPr="00201DC4">
        <w:rPr>
          <w:b w:val="0"/>
        </w:rPr>
        <w:t xml:space="preserve"> be awarded to a Bidder who is not tax compliant.</w:t>
      </w:r>
      <w:r w:rsidR="000D25DF" w:rsidRPr="00201DC4">
        <w:rPr>
          <w:b w:val="0"/>
        </w:rPr>
        <w:t xml:space="preserve">  SARS reserves the right to withdraw an award made, or cancel </w:t>
      </w:r>
      <w:r w:rsidR="00B25FB5" w:rsidRPr="00201DC4">
        <w:rPr>
          <w:b w:val="0"/>
        </w:rPr>
        <w:t>a</w:t>
      </w:r>
      <w:r w:rsidR="000D25DF" w:rsidRPr="00201DC4">
        <w:rPr>
          <w:b w:val="0"/>
        </w:rPr>
        <w:t xml:space="preserve"> contract concluded with </w:t>
      </w:r>
      <w:r w:rsidR="00B25FB5" w:rsidRPr="00201DC4">
        <w:rPr>
          <w:b w:val="0"/>
        </w:rPr>
        <w:t>a</w:t>
      </w:r>
      <w:r w:rsidR="000D25DF" w:rsidRPr="00201DC4">
        <w:rPr>
          <w:b w:val="0"/>
        </w:rPr>
        <w:t xml:space="preserve"> successful Bidder in the event that it is established that </w:t>
      </w:r>
      <w:r w:rsidR="00B25FB5" w:rsidRPr="00201DC4">
        <w:rPr>
          <w:b w:val="0"/>
        </w:rPr>
        <w:t>such</w:t>
      </w:r>
      <w:r w:rsidR="000D25DF" w:rsidRPr="00201DC4">
        <w:rPr>
          <w:b w:val="0"/>
        </w:rPr>
        <w:t xml:space="preserve"> Bidder </w:t>
      </w:r>
      <w:r w:rsidR="00B25FB5" w:rsidRPr="00201DC4">
        <w:rPr>
          <w:b w:val="0"/>
        </w:rPr>
        <w:t xml:space="preserve">was in fact </w:t>
      </w:r>
      <w:r w:rsidR="000D25DF" w:rsidRPr="00201DC4">
        <w:rPr>
          <w:b w:val="0"/>
        </w:rPr>
        <w:t>no</w:t>
      </w:r>
      <w:r w:rsidR="00B25FB5" w:rsidRPr="00201DC4">
        <w:rPr>
          <w:b w:val="0"/>
        </w:rPr>
        <w:t>t</w:t>
      </w:r>
      <w:r w:rsidR="000D25DF" w:rsidRPr="00201DC4">
        <w:rPr>
          <w:b w:val="0"/>
        </w:rPr>
        <w:t xml:space="preserve"> tax compliant</w:t>
      </w:r>
      <w:r w:rsidR="00B25FB5" w:rsidRPr="00201DC4">
        <w:rPr>
          <w:b w:val="0"/>
        </w:rPr>
        <w:t xml:space="preserve"> at the time of the award, or has </w:t>
      </w:r>
      <w:r w:rsidR="000D25DF" w:rsidRPr="00201DC4">
        <w:rPr>
          <w:b w:val="0"/>
        </w:rPr>
        <w:t>submitted a fraudulent Tax Clearance Certificate</w:t>
      </w:r>
      <w:r w:rsidR="00B25FB5" w:rsidRPr="00201DC4">
        <w:rPr>
          <w:b w:val="0"/>
        </w:rPr>
        <w:t xml:space="preserve"> to SARS</w:t>
      </w:r>
      <w:r w:rsidR="000D25DF" w:rsidRPr="00201DC4">
        <w:rPr>
          <w:b w:val="0"/>
        </w:rPr>
        <w:t>.</w:t>
      </w:r>
      <w:r w:rsidR="00B25FB5" w:rsidRPr="00201DC4">
        <w:rPr>
          <w:b w:val="0"/>
        </w:rPr>
        <w:t xml:space="preserve">  SARS further reserves the right to cancel a contract with a successful Bidder in the event that such Bidder </w:t>
      </w:r>
      <w:proofErr w:type="gramStart"/>
      <w:r w:rsidR="00B25FB5" w:rsidRPr="00201DC4">
        <w:rPr>
          <w:b w:val="0"/>
        </w:rPr>
        <w:t>do</w:t>
      </w:r>
      <w:proofErr w:type="gramEnd"/>
      <w:r w:rsidR="00B25FB5" w:rsidRPr="00201DC4">
        <w:rPr>
          <w:b w:val="0"/>
        </w:rPr>
        <w:t xml:space="preserve"> not remain tax compliant for the full term of the contract.  </w:t>
      </w:r>
      <w:r w:rsidRPr="00201DC4">
        <w:rPr>
          <w:b w:val="0"/>
        </w:rPr>
        <w:t xml:space="preserve">  </w:t>
      </w:r>
    </w:p>
    <w:p w:rsidR="00114461" w:rsidRPr="002B1C16" w:rsidRDefault="002B1C16" w:rsidP="0050569D">
      <w:pPr>
        <w:pStyle w:val="level2-head"/>
        <w:numPr>
          <w:ilvl w:val="0"/>
          <w:numId w:val="0"/>
        </w:numPr>
        <w:tabs>
          <w:tab w:val="left" w:pos="993"/>
        </w:tabs>
        <w:ind w:left="992"/>
        <w:rPr>
          <w:b w:val="0"/>
        </w:rPr>
      </w:pPr>
      <w:r w:rsidRPr="002B1C16">
        <w:rPr>
          <w:b w:val="0"/>
        </w:rPr>
        <w:t xml:space="preserve">No tender </w:t>
      </w:r>
      <w:r w:rsidR="000D25DF">
        <w:rPr>
          <w:b w:val="0"/>
        </w:rPr>
        <w:t>shall</w:t>
      </w:r>
      <w:r w:rsidRPr="002B1C16">
        <w:rPr>
          <w:b w:val="0"/>
        </w:rPr>
        <w:t xml:space="preserve"> be awarded to a Bidder</w:t>
      </w:r>
      <w:r w:rsidR="00B25FB5">
        <w:rPr>
          <w:b w:val="0"/>
        </w:rPr>
        <w:t xml:space="preserve"> (or any of its members, directors, partners or trustees)</w:t>
      </w:r>
      <w:r w:rsidRPr="002B1C16">
        <w:rPr>
          <w:b w:val="0"/>
        </w:rPr>
        <w:t xml:space="preserve"> whose name</w:t>
      </w:r>
      <w:r w:rsidR="00B25FB5">
        <w:rPr>
          <w:b w:val="0"/>
        </w:rPr>
        <w:t>s</w:t>
      </w:r>
      <w:r w:rsidRPr="002B1C16">
        <w:rPr>
          <w:b w:val="0"/>
        </w:rPr>
        <w:t xml:space="preserve"> appear on the Register of Tender Defaulters</w:t>
      </w:r>
      <w:r w:rsidR="00B25FB5">
        <w:rPr>
          <w:b w:val="0"/>
        </w:rPr>
        <w:t xml:space="preserve"> kept by National Treasury,</w:t>
      </w:r>
      <w:r w:rsidRPr="002B1C16">
        <w:rPr>
          <w:b w:val="0"/>
        </w:rPr>
        <w:t xml:space="preserve"> o</w:t>
      </w:r>
      <w:r w:rsidR="0082376F">
        <w:rPr>
          <w:b w:val="0"/>
        </w:rPr>
        <w:t>r</w:t>
      </w:r>
      <w:r w:rsidRPr="002B1C16">
        <w:rPr>
          <w:b w:val="0"/>
        </w:rPr>
        <w:t xml:space="preserve"> </w:t>
      </w:r>
      <w:r w:rsidR="00B25FB5">
        <w:rPr>
          <w:b w:val="0"/>
        </w:rPr>
        <w:t xml:space="preserve">who </w:t>
      </w:r>
      <w:r w:rsidRPr="002B1C16">
        <w:rPr>
          <w:b w:val="0"/>
        </w:rPr>
        <w:t xml:space="preserve">have been placed on </w:t>
      </w:r>
      <w:r w:rsidR="00B25FB5">
        <w:rPr>
          <w:b w:val="0"/>
        </w:rPr>
        <w:t>National Treasury’s</w:t>
      </w:r>
      <w:r w:rsidRPr="002B1C16">
        <w:rPr>
          <w:b w:val="0"/>
        </w:rPr>
        <w:t xml:space="preserve"> List of Restricted </w:t>
      </w:r>
      <w:r w:rsidR="0082376F">
        <w:rPr>
          <w:b w:val="0"/>
        </w:rPr>
        <w:t>Suppliers.</w:t>
      </w:r>
      <w:r w:rsidR="00B25FB5">
        <w:rPr>
          <w:b w:val="0"/>
        </w:rPr>
        <w:t xml:space="preserve">  </w:t>
      </w:r>
      <w:r w:rsidR="00B25FB5">
        <w:rPr>
          <w:b w:val="0"/>
        </w:rPr>
        <w:lastRenderedPageBreak/>
        <w:t>SARS reserves the right to withdraw an award, or cancel a contract concluded with a Bidder should it be established</w:t>
      </w:r>
      <w:r w:rsidR="00C15441">
        <w:rPr>
          <w:b w:val="0"/>
        </w:rPr>
        <w:t>,</w:t>
      </w:r>
      <w:r w:rsidR="00C15441" w:rsidRPr="00C15441">
        <w:rPr>
          <w:b w:val="0"/>
        </w:rPr>
        <w:t xml:space="preserve"> </w:t>
      </w:r>
      <w:r w:rsidR="00C15441">
        <w:rPr>
          <w:b w:val="0"/>
        </w:rPr>
        <w:t xml:space="preserve">at any time, </w:t>
      </w:r>
      <w:r w:rsidR="00B25FB5">
        <w:rPr>
          <w:b w:val="0"/>
        </w:rPr>
        <w:t>that a Bidder has been blacklisted with National Treasury</w:t>
      </w:r>
      <w:r w:rsidR="00F724EF">
        <w:rPr>
          <w:b w:val="0"/>
        </w:rPr>
        <w:t xml:space="preserve"> by another government institution</w:t>
      </w:r>
      <w:r w:rsidR="00B25FB5">
        <w:rPr>
          <w:b w:val="0"/>
        </w:rPr>
        <w:t>.</w:t>
      </w:r>
      <w:r w:rsidRPr="002B1C16">
        <w:rPr>
          <w:b w:val="0"/>
        </w:rPr>
        <w:t xml:space="preserve">  </w:t>
      </w:r>
    </w:p>
    <w:p w:rsidR="00066DFB" w:rsidRDefault="00066DFB" w:rsidP="00066DFB">
      <w:pPr>
        <w:pStyle w:val="level2-head"/>
      </w:pPr>
      <w:r>
        <w:t>Governing Law</w:t>
      </w:r>
    </w:p>
    <w:p w:rsidR="00066DFB" w:rsidRDefault="00066DFB" w:rsidP="00066DFB">
      <w:pPr>
        <w:pStyle w:val="level2-text"/>
      </w:pPr>
      <w: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rsidR="00814321" w:rsidRPr="00814321" w:rsidRDefault="00814321" w:rsidP="00814321">
      <w:pPr>
        <w:rPr>
          <w:lang w:val="en-ZA"/>
        </w:rPr>
      </w:pPr>
    </w:p>
    <w:p w:rsidR="00277A74" w:rsidRDefault="00277A74" w:rsidP="00277A74">
      <w:pPr>
        <w:pStyle w:val="level1"/>
      </w:pPr>
      <w:bookmarkStart w:id="40" w:name="_Ref280596013"/>
      <w:bookmarkStart w:id="41" w:name="_Toc437526724"/>
      <w:r>
        <w:t>Instructions for submitting a response to this RFP</w:t>
      </w:r>
      <w:bookmarkEnd w:id="40"/>
      <w:bookmarkEnd w:id="41"/>
    </w:p>
    <w:p w:rsidR="00AE3835" w:rsidRDefault="00EC44A8" w:rsidP="00B8525F">
      <w:pPr>
        <w:pStyle w:val="level1-text"/>
        <w:rPr>
          <w:lang w:val="en-ZA"/>
        </w:rPr>
      </w:pPr>
      <w:r w:rsidRPr="00EC44A8">
        <w:rPr>
          <w:lang w:val="en-ZA"/>
        </w:rPr>
        <w:t xml:space="preserve">This </w:t>
      </w:r>
      <w:r>
        <w:rPr>
          <w:lang w:val="en-ZA"/>
        </w:rPr>
        <w:t xml:space="preserve">paragraph </w:t>
      </w:r>
      <w:r w:rsidR="00951AFD">
        <w:rPr>
          <w:lang w:val="en-ZA"/>
        </w:rPr>
        <w:t>10</w:t>
      </w:r>
      <w:r w:rsidRPr="00EC44A8">
        <w:rPr>
          <w:lang w:val="en-ZA"/>
        </w:rPr>
        <w:t xml:space="preserve"> details the instructions to Bidders for preparing a </w:t>
      </w:r>
      <w:r>
        <w:rPr>
          <w:lang w:val="en-ZA"/>
        </w:rPr>
        <w:t>Tender response</w:t>
      </w:r>
      <w:r w:rsidRPr="00EC44A8">
        <w:rPr>
          <w:lang w:val="en-ZA"/>
        </w:rPr>
        <w:t xml:space="preserve"> to RFP </w:t>
      </w:r>
      <w:r w:rsidR="00FD4D08">
        <w:rPr>
          <w:lang w:val="en-ZA"/>
        </w:rPr>
        <w:t>05/2016</w:t>
      </w:r>
      <w:r w:rsidRPr="00EC44A8">
        <w:rPr>
          <w:lang w:val="en-ZA"/>
        </w:rPr>
        <w:t xml:space="preserve">.  These instructions must be followed in detail to </w:t>
      </w:r>
      <w:r w:rsidR="009E2C2F">
        <w:rPr>
          <w:lang w:val="en-ZA"/>
        </w:rPr>
        <w:t>ensure that</w:t>
      </w:r>
      <w:r w:rsidRPr="00EC44A8">
        <w:rPr>
          <w:lang w:val="en-ZA"/>
        </w:rPr>
        <w:t xml:space="preserve"> the information contained in the Bidder’s Tender </w:t>
      </w:r>
      <w:r w:rsidR="009E2C2F">
        <w:rPr>
          <w:lang w:val="en-ZA"/>
        </w:rPr>
        <w:t xml:space="preserve">is </w:t>
      </w:r>
      <w:r w:rsidR="00A67458">
        <w:rPr>
          <w:lang w:val="en-ZA"/>
        </w:rPr>
        <w:t xml:space="preserve">correct, </w:t>
      </w:r>
      <w:r w:rsidR="00172445">
        <w:rPr>
          <w:lang w:val="en-ZA"/>
        </w:rPr>
        <w:t>complete</w:t>
      </w:r>
      <w:r w:rsidR="00A67458">
        <w:rPr>
          <w:lang w:val="en-ZA"/>
        </w:rPr>
        <w:t xml:space="preserve"> and well structured.</w:t>
      </w:r>
      <w:r w:rsidR="00172445">
        <w:rPr>
          <w:lang w:val="en-ZA"/>
        </w:rPr>
        <w:t xml:space="preserve">  </w:t>
      </w:r>
      <w:r w:rsidR="00A67458">
        <w:rPr>
          <w:lang w:val="en-ZA"/>
        </w:rPr>
        <w:t xml:space="preserve">All </w:t>
      </w:r>
      <w:r w:rsidR="00172445">
        <w:rPr>
          <w:lang w:val="en-ZA"/>
        </w:rPr>
        <w:t>Tender</w:t>
      </w:r>
      <w:r w:rsidR="00F7605F">
        <w:rPr>
          <w:lang w:val="en-ZA"/>
        </w:rPr>
        <w:t xml:space="preserve">s must comply </w:t>
      </w:r>
      <w:r w:rsidR="00172445">
        <w:rPr>
          <w:lang w:val="en-ZA"/>
        </w:rPr>
        <w:t xml:space="preserve">with </w:t>
      </w:r>
      <w:r w:rsidR="00F91A76">
        <w:rPr>
          <w:lang w:val="en-ZA"/>
        </w:rPr>
        <w:t xml:space="preserve">the </w:t>
      </w:r>
      <w:r w:rsidR="00172445">
        <w:rPr>
          <w:lang w:val="en-ZA"/>
        </w:rPr>
        <w:t>requirements</w:t>
      </w:r>
      <w:r w:rsidR="00303F84">
        <w:rPr>
          <w:lang w:val="en-ZA"/>
        </w:rPr>
        <w:t xml:space="preserve"> </w:t>
      </w:r>
      <w:r w:rsidR="00F91A76">
        <w:rPr>
          <w:lang w:val="en-ZA"/>
        </w:rPr>
        <w:t xml:space="preserve">and instructions </w:t>
      </w:r>
      <w:r w:rsidR="00E94713">
        <w:rPr>
          <w:lang w:val="en-ZA"/>
        </w:rPr>
        <w:t xml:space="preserve">as </w:t>
      </w:r>
      <w:r w:rsidR="00F91A76">
        <w:rPr>
          <w:lang w:val="en-ZA"/>
        </w:rPr>
        <w:t>set out in the RFP</w:t>
      </w:r>
      <w:r w:rsidR="00F7605F">
        <w:rPr>
          <w:lang w:val="en-ZA"/>
        </w:rPr>
        <w:t xml:space="preserve">.  Bidders must </w:t>
      </w:r>
      <w:r w:rsidR="00172445">
        <w:rPr>
          <w:lang w:val="en-ZA"/>
        </w:rPr>
        <w:t xml:space="preserve">ensure that </w:t>
      </w:r>
      <w:r w:rsidR="009E2C2F">
        <w:rPr>
          <w:lang w:val="en-ZA"/>
        </w:rPr>
        <w:t>information</w:t>
      </w:r>
      <w:r w:rsidR="00F7605F">
        <w:rPr>
          <w:lang w:val="en-ZA"/>
        </w:rPr>
        <w:t xml:space="preserve"> and documentation supplied</w:t>
      </w:r>
      <w:r w:rsidR="009E2C2F">
        <w:rPr>
          <w:lang w:val="en-ZA"/>
        </w:rPr>
        <w:t xml:space="preserve"> </w:t>
      </w:r>
      <w:r w:rsidR="00303F84">
        <w:rPr>
          <w:lang w:val="en-ZA"/>
        </w:rPr>
        <w:t>can be</w:t>
      </w:r>
      <w:r w:rsidRPr="00EC44A8">
        <w:rPr>
          <w:lang w:val="en-ZA"/>
        </w:rPr>
        <w:t xml:space="preserve"> </w:t>
      </w:r>
      <w:r w:rsidR="00E94713">
        <w:rPr>
          <w:lang w:val="en-ZA"/>
        </w:rPr>
        <w:t xml:space="preserve">easily </w:t>
      </w:r>
      <w:r w:rsidRPr="00EC44A8">
        <w:rPr>
          <w:lang w:val="en-ZA"/>
        </w:rPr>
        <w:t xml:space="preserve">understood and </w:t>
      </w:r>
      <w:r w:rsidR="00E94713">
        <w:rPr>
          <w:lang w:val="en-ZA"/>
        </w:rPr>
        <w:t>thus</w:t>
      </w:r>
      <w:r w:rsidR="00A67458">
        <w:rPr>
          <w:lang w:val="en-ZA"/>
        </w:rPr>
        <w:t>,</w:t>
      </w:r>
      <w:r w:rsidR="00E94713">
        <w:rPr>
          <w:lang w:val="en-ZA"/>
        </w:rPr>
        <w:t xml:space="preserve"> </w:t>
      </w:r>
      <w:r w:rsidRPr="00EC44A8">
        <w:rPr>
          <w:lang w:val="en-ZA"/>
        </w:rPr>
        <w:t xml:space="preserve">evaluated in a </w:t>
      </w:r>
      <w:r w:rsidR="009E2C2F">
        <w:rPr>
          <w:lang w:val="en-ZA"/>
        </w:rPr>
        <w:t>fair</w:t>
      </w:r>
      <w:r w:rsidRPr="00EC44A8">
        <w:rPr>
          <w:lang w:val="en-ZA"/>
        </w:rPr>
        <w:t xml:space="preserve"> and consistent </w:t>
      </w:r>
      <w:r w:rsidR="009E2C2F">
        <w:rPr>
          <w:lang w:val="en-ZA"/>
        </w:rPr>
        <w:t>manner</w:t>
      </w:r>
      <w:r w:rsidRPr="00EC44A8">
        <w:rPr>
          <w:lang w:val="en-ZA"/>
        </w:rPr>
        <w:t>.  Should a Tender be received that is not in the correct format, SARS reserves the right to reject the entire Tender or portions of the Tender depending on the extent of the deviation from the form</w:t>
      </w:r>
      <w:r>
        <w:rPr>
          <w:lang w:val="en-ZA"/>
        </w:rPr>
        <w:t xml:space="preserve">at described in this </w:t>
      </w:r>
      <w:proofErr w:type="gramStart"/>
      <w:r>
        <w:rPr>
          <w:lang w:val="en-ZA"/>
        </w:rPr>
        <w:t>document.</w:t>
      </w:r>
      <w:proofErr w:type="gramEnd"/>
      <w:r>
        <w:rPr>
          <w:lang w:val="en-ZA"/>
        </w:rPr>
        <w:t xml:space="preserve"> </w:t>
      </w:r>
      <w:r w:rsidRPr="00EC44A8">
        <w:rPr>
          <w:lang w:val="en-ZA"/>
        </w:rPr>
        <w:t>Information that has not been requested must not be submitted in the Bidder’s Tender.</w:t>
      </w:r>
    </w:p>
    <w:p w:rsidR="00EC44A8" w:rsidRDefault="00EC44A8" w:rsidP="00EC44A8">
      <w:pPr>
        <w:pStyle w:val="level2-head"/>
      </w:pPr>
      <w:r>
        <w:t>Organisation of a Tender response</w:t>
      </w:r>
    </w:p>
    <w:p w:rsidR="0087377F" w:rsidRDefault="0087377F" w:rsidP="005E41A6">
      <w:pPr>
        <w:pStyle w:val="level3"/>
        <w:numPr>
          <w:ilvl w:val="0"/>
          <w:numId w:val="0"/>
        </w:numPr>
        <w:tabs>
          <w:tab w:val="left" w:pos="993"/>
        </w:tabs>
        <w:ind w:left="993" w:hanging="851"/>
      </w:pPr>
      <w:r>
        <w:tab/>
      </w:r>
      <w:r w:rsidR="00EC44A8">
        <w:t xml:space="preserve">Irrespective of </w:t>
      </w:r>
      <w:proofErr w:type="gramStart"/>
      <w:r w:rsidR="009E2C2F">
        <w:t xml:space="preserve">whether </w:t>
      </w:r>
      <w:r w:rsidR="00297291">
        <w:t xml:space="preserve"> </w:t>
      </w:r>
      <w:r w:rsidR="00EC44A8">
        <w:t>the</w:t>
      </w:r>
      <w:proofErr w:type="gramEnd"/>
      <w:r w:rsidR="00EC44A8">
        <w:t xml:space="preserve"> Bidder is responding to</w:t>
      </w:r>
      <w:r w:rsidR="009E2C2F">
        <w:t xml:space="preserve"> </w:t>
      </w:r>
      <w:r w:rsidR="00F7605F">
        <w:t>portions</w:t>
      </w:r>
      <w:r w:rsidR="009E2C2F">
        <w:t xml:space="preserve"> of the </w:t>
      </w:r>
      <w:r w:rsidR="00F7605F">
        <w:t>Tender</w:t>
      </w:r>
      <w:r w:rsidR="009E2C2F">
        <w:t xml:space="preserve">, or the </w:t>
      </w:r>
      <w:r w:rsidR="00F7605F">
        <w:t xml:space="preserve">Tender </w:t>
      </w:r>
      <w:r w:rsidR="009E2C2F">
        <w:t>as a whole</w:t>
      </w:r>
      <w:r w:rsidR="00EC44A8">
        <w:t>, the Bidder will be required to submit the following:</w:t>
      </w:r>
    </w:p>
    <w:p w:rsidR="00235900" w:rsidRDefault="00235900" w:rsidP="005E41A6">
      <w:pPr>
        <w:pStyle w:val="level3"/>
        <w:numPr>
          <w:ilvl w:val="0"/>
          <w:numId w:val="0"/>
        </w:numPr>
        <w:ind w:left="1418"/>
      </w:pPr>
    </w:p>
    <w:tbl>
      <w:tblPr>
        <w:tblStyle w:val="TableGrid"/>
        <w:tblW w:w="0" w:type="auto"/>
        <w:tblInd w:w="992" w:type="dxa"/>
        <w:tblLook w:val="04A0" w:firstRow="1" w:lastRow="0" w:firstColumn="1" w:lastColumn="0" w:noHBand="0" w:noVBand="1"/>
      </w:tblPr>
      <w:tblGrid>
        <w:gridCol w:w="1408"/>
        <w:gridCol w:w="6604"/>
      </w:tblGrid>
      <w:tr w:rsidR="00235900" w:rsidTr="00235900">
        <w:tc>
          <w:tcPr>
            <w:tcW w:w="4502" w:type="dxa"/>
          </w:tcPr>
          <w:p w:rsidR="00235900" w:rsidRPr="00201DC4" w:rsidRDefault="00235900" w:rsidP="00235900">
            <w:pPr>
              <w:pStyle w:val="level2"/>
              <w:numPr>
                <w:ilvl w:val="0"/>
                <w:numId w:val="0"/>
              </w:numPr>
              <w:rPr>
                <w:rFonts w:cs="Arial"/>
              </w:rPr>
            </w:pPr>
            <w:r w:rsidRPr="00201DC4">
              <w:rPr>
                <w:rFonts w:cs="Arial"/>
              </w:rPr>
              <w:t>FILE 1</w:t>
            </w:r>
          </w:p>
        </w:tc>
        <w:tc>
          <w:tcPr>
            <w:tcW w:w="4502" w:type="dxa"/>
          </w:tcPr>
          <w:p w:rsidR="00235900" w:rsidRPr="00201DC4" w:rsidRDefault="00235900" w:rsidP="00235900">
            <w:pPr>
              <w:tabs>
                <w:tab w:val="left" w:pos="1843"/>
              </w:tabs>
              <w:spacing w:line="360" w:lineRule="auto"/>
              <w:ind w:left="1843"/>
              <w:rPr>
                <w:rFonts w:cs="Arial"/>
                <w:sz w:val="20"/>
              </w:rPr>
            </w:pPr>
            <w:r w:rsidRPr="00201DC4">
              <w:rPr>
                <w:rFonts w:cs="Arial"/>
                <w:sz w:val="20"/>
              </w:rPr>
              <w:t>Section 1</w:t>
            </w:r>
          </w:p>
          <w:p w:rsidR="00235900" w:rsidRPr="00201DC4" w:rsidRDefault="00235900" w:rsidP="008744B5">
            <w:pPr>
              <w:spacing w:line="360" w:lineRule="auto"/>
              <w:ind w:left="1123" w:firstLine="720"/>
              <w:rPr>
                <w:rFonts w:cs="Arial"/>
                <w:sz w:val="20"/>
              </w:rPr>
            </w:pPr>
            <w:r w:rsidRPr="00201DC4">
              <w:rPr>
                <w:rFonts w:cs="Arial"/>
                <w:sz w:val="20"/>
              </w:rPr>
              <w:t>Pre-qualific</w:t>
            </w:r>
            <w:r w:rsidR="008744B5">
              <w:rPr>
                <w:rFonts w:cs="Arial"/>
                <w:sz w:val="20"/>
              </w:rPr>
              <w:t>ation documents (SBD documents)</w:t>
            </w:r>
          </w:p>
          <w:p w:rsidR="008744B5" w:rsidRDefault="008744B5" w:rsidP="00235900">
            <w:pPr>
              <w:pStyle w:val="ListParagraph"/>
              <w:spacing w:line="360" w:lineRule="auto"/>
              <w:ind w:left="1843"/>
              <w:rPr>
                <w:rFonts w:cs="Arial"/>
                <w:sz w:val="20"/>
              </w:rPr>
            </w:pPr>
          </w:p>
          <w:p w:rsidR="00FD6453" w:rsidRPr="008744B5" w:rsidRDefault="00235900" w:rsidP="008744B5">
            <w:pPr>
              <w:pStyle w:val="ListParagraph"/>
              <w:spacing w:line="360" w:lineRule="auto"/>
              <w:ind w:left="1843"/>
              <w:rPr>
                <w:rFonts w:cs="Arial"/>
                <w:sz w:val="20"/>
              </w:rPr>
            </w:pPr>
            <w:r w:rsidRPr="00201DC4">
              <w:rPr>
                <w:rFonts w:cs="Arial"/>
                <w:sz w:val="20"/>
              </w:rPr>
              <w:t>Section 2</w:t>
            </w:r>
          </w:p>
          <w:p w:rsidR="00FD6453" w:rsidRDefault="00FD6453" w:rsidP="00FD6453">
            <w:pPr>
              <w:pStyle w:val="ListParagraph"/>
              <w:numPr>
                <w:ilvl w:val="0"/>
                <w:numId w:val="13"/>
              </w:numPr>
              <w:spacing w:after="40" w:line="360" w:lineRule="auto"/>
              <w:ind w:left="2410" w:hanging="567"/>
              <w:rPr>
                <w:rFonts w:cs="Arial"/>
                <w:sz w:val="20"/>
              </w:rPr>
            </w:pPr>
            <w:proofErr w:type="spellStart"/>
            <w:r>
              <w:rPr>
                <w:rFonts w:cs="Arial"/>
                <w:sz w:val="20"/>
              </w:rPr>
              <w:t>Reciept</w:t>
            </w:r>
            <w:proofErr w:type="spellEnd"/>
            <w:r>
              <w:rPr>
                <w:rFonts w:cs="Arial"/>
                <w:sz w:val="20"/>
              </w:rPr>
              <w:t xml:space="preserve"> issued at compulsory briefing session/ attendance and sign the attendance register</w:t>
            </w:r>
          </w:p>
          <w:p w:rsidR="00FD6453" w:rsidRDefault="00FD6453" w:rsidP="00FD6453">
            <w:pPr>
              <w:pStyle w:val="ListParagraph"/>
              <w:numPr>
                <w:ilvl w:val="0"/>
                <w:numId w:val="13"/>
              </w:numPr>
              <w:spacing w:after="40" w:line="360" w:lineRule="auto"/>
              <w:ind w:left="2410" w:hanging="567"/>
              <w:rPr>
                <w:rFonts w:cs="Arial"/>
                <w:sz w:val="20"/>
              </w:rPr>
            </w:pPr>
            <w:r>
              <w:rPr>
                <w:rFonts w:cs="Arial"/>
                <w:sz w:val="20"/>
              </w:rPr>
              <w:t>Schedule E for  Hatfiel</w:t>
            </w:r>
            <w:r w:rsidR="00B8525F">
              <w:rPr>
                <w:rFonts w:cs="Arial"/>
                <w:sz w:val="20"/>
              </w:rPr>
              <w:t>d  and Giyani</w:t>
            </w:r>
            <w:r>
              <w:rPr>
                <w:rFonts w:cs="Arial"/>
                <w:sz w:val="20"/>
              </w:rPr>
              <w:t xml:space="preserve"> </w:t>
            </w:r>
          </w:p>
          <w:p w:rsidR="00FD6453" w:rsidRPr="00FD6453" w:rsidRDefault="00B8525F" w:rsidP="00FD6453">
            <w:pPr>
              <w:pStyle w:val="ListParagraph"/>
              <w:numPr>
                <w:ilvl w:val="0"/>
                <w:numId w:val="13"/>
              </w:numPr>
              <w:spacing w:after="40" w:line="360" w:lineRule="auto"/>
              <w:ind w:left="2410" w:hanging="567"/>
              <w:rPr>
                <w:rFonts w:cs="Arial"/>
                <w:sz w:val="20"/>
              </w:rPr>
            </w:pPr>
            <w:r>
              <w:rPr>
                <w:rFonts w:cs="Arial"/>
                <w:sz w:val="20"/>
              </w:rPr>
              <w:t xml:space="preserve">Section 4 for </w:t>
            </w:r>
            <w:proofErr w:type="spellStart"/>
            <w:r>
              <w:rPr>
                <w:rFonts w:cs="Arial"/>
                <w:sz w:val="20"/>
              </w:rPr>
              <w:t>Upinton</w:t>
            </w:r>
            <w:proofErr w:type="spellEnd"/>
            <w:r>
              <w:rPr>
                <w:rFonts w:cs="Arial"/>
                <w:sz w:val="20"/>
              </w:rPr>
              <w:t xml:space="preserve"> </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Technical Responses</w:t>
            </w:r>
            <w:r w:rsidR="008744B5">
              <w:rPr>
                <w:rFonts w:cs="Arial"/>
                <w:sz w:val="20"/>
              </w:rPr>
              <w:t xml:space="preserve"> per each office you</w:t>
            </w:r>
            <w:r w:rsidR="00B8525F">
              <w:rPr>
                <w:rFonts w:cs="Arial"/>
                <w:sz w:val="20"/>
              </w:rPr>
              <w:t xml:space="preserve"> are</w:t>
            </w:r>
            <w:r w:rsidR="008744B5">
              <w:rPr>
                <w:rFonts w:cs="Arial"/>
                <w:sz w:val="20"/>
              </w:rPr>
              <w:t xml:space="preserve"> bidding for </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Supporting documents for technical responses</w:t>
            </w:r>
            <w:r w:rsidR="00F77BDF">
              <w:rPr>
                <w:rFonts w:cs="Arial"/>
                <w:sz w:val="20"/>
              </w:rPr>
              <w:t xml:space="preserve"> per office </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References/testimonials</w:t>
            </w:r>
          </w:p>
          <w:p w:rsidR="00235900" w:rsidRPr="008744B5" w:rsidRDefault="00235900" w:rsidP="008744B5">
            <w:pPr>
              <w:pStyle w:val="ListParagraph"/>
              <w:numPr>
                <w:ilvl w:val="0"/>
                <w:numId w:val="13"/>
              </w:numPr>
              <w:spacing w:after="40" w:line="360" w:lineRule="auto"/>
              <w:ind w:left="2410" w:hanging="567"/>
              <w:rPr>
                <w:rFonts w:cs="Arial"/>
                <w:sz w:val="20"/>
              </w:rPr>
            </w:pPr>
            <w:r w:rsidRPr="00201DC4">
              <w:rPr>
                <w:rFonts w:cs="Arial"/>
                <w:sz w:val="20"/>
              </w:rPr>
              <w:t xml:space="preserve">3 years audited /reviewed Financial </w:t>
            </w:r>
            <w:r w:rsidRPr="00201DC4">
              <w:rPr>
                <w:rFonts w:cs="Arial"/>
                <w:sz w:val="20"/>
              </w:rPr>
              <w:lastRenderedPageBreak/>
              <w:t>statements</w:t>
            </w:r>
          </w:p>
          <w:p w:rsidR="00235900" w:rsidRPr="00201DC4" w:rsidRDefault="00235900" w:rsidP="00235900">
            <w:pPr>
              <w:pStyle w:val="ListParagraph"/>
              <w:spacing w:line="360" w:lineRule="auto"/>
              <w:ind w:left="1843"/>
              <w:rPr>
                <w:rFonts w:cs="Arial"/>
                <w:sz w:val="20"/>
              </w:rPr>
            </w:pPr>
            <w:r w:rsidRPr="00201DC4">
              <w:rPr>
                <w:rFonts w:cs="Arial"/>
                <w:sz w:val="20"/>
              </w:rPr>
              <w:t>Section 3</w:t>
            </w:r>
          </w:p>
          <w:p w:rsidR="00235900" w:rsidRPr="00201DC4"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Company profile</w:t>
            </w:r>
          </w:p>
          <w:p w:rsidR="00114461" w:rsidRPr="00FD6453" w:rsidRDefault="00235900" w:rsidP="005E41A6">
            <w:pPr>
              <w:pStyle w:val="ListParagraph"/>
              <w:numPr>
                <w:ilvl w:val="0"/>
                <w:numId w:val="13"/>
              </w:numPr>
              <w:spacing w:after="40" w:line="360" w:lineRule="auto"/>
              <w:ind w:left="2410" w:hanging="567"/>
              <w:rPr>
                <w:rFonts w:cs="Arial"/>
                <w:sz w:val="20"/>
              </w:rPr>
            </w:pPr>
            <w:r w:rsidRPr="00201DC4">
              <w:rPr>
                <w:rFonts w:cs="Arial"/>
                <w:sz w:val="20"/>
              </w:rPr>
              <w:t>Supplementary information</w:t>
            </w:r>
          </w:p>
          <w:p w:rsidR="00235900" w:rsidRPr="00201DC4" w:rsidRDefault="00235900" w:rsidP="00235900">
            <w:pPr>
              <w:spacing w:line="360" w:lineRule="auto"/>
              <w:ind w:left="1843"/>
              <w:rPr>
                <w:rFonts w:cs="Arial"/>
                <w:sz w:val="20"/>
              </w:rPr>
            </w:pPr>
            <w:r w:rsidRPr="00201DC4">
              <w:rPr>
                <w:rFonts w:cs="Arial"/>
                <w:sz w:val="20"/>
              </w:rPr>
              <w:t>Section 4</w:t>
            </w:r>
          </w:p>
          <w:p w:rsidR="00235900" w:rsidRPr="00201DC4" w:rsidRDefault="00235900" w:rsidP="0050569D">
            <w:pPr>
              <w:pStyle w:val="ListParagraph"/>
              <w:numPr>
                <w:ilvl w:val="0"/>
                <w:numId w:val="14"/>
              </w:numPr>
              <w:spacing w:after="40" w:line="360" w:lineRule="auto"/>
              <w:ind w:left="2410" w:hanging="567"/>
              <w:rPr>
                <w:rFonts w:cs="Arial"/>
                <w:sz w:val="20"/>
              </w:rPr>
            </w:pPr>
            <w:r w:rsidRPr="00201DC4">
              <w:rPr>
                <w:rFonts w:cs="Arial"/>
                <w:sz w:val="20"/>
              </w:rPr>
              <w:t>Signed</w:t>
            </w:r>
            <w:r w:rsidR="00114461">
              <w:rPr>
                <w:rFonts w:cs="Arial"/>
                <w:sz w:val="20"/>
              </w:rPr>
              <w:t xml:space="preserve"> SLA</w:t>
            </w:r>
          </w:p>
        </w:tc>
      </w:tr>
      <w:tr w:rsidR="00235900" w:rsidTr="00235900">
        <w:tc>
          <w:tcPr>
            <w:tcW w:w="4502" w:type="dxa"/>
          </w:tcPr>
          <w:p w:rsidR="00235900" w:rsidRPr="00201DC4" w:rsidRDefault="00235900" w:rsidP="00235900">
            <w:pPr>
              <w:pStyle w:val="level2"/>
              <w:numPr>
                <w:ilvl w:val="0"/>
                <w:numId w:val="0"/>
              </w:numPr>
              <w:rPr>
                <w:rFonts w:cs="Arial"/>
              </w:rPr>
            </w:pPr>
            <w:r w:rsidRPr="00201DC4">
              <w:rPr>
                <w:rFonts w:cs="Arial"/>
              </w:rPr>
              <w:lastRenderedPageBreak/>
              <w:t>FILE 2</w:t>
            </w:r>
          </w:p>
        </w:tc>
        <w:tc>
          <w:tcPr>
            <w:tcW w:w="4502" w:type="dxa"/>
          </w:tcPr>
          <w:p w:rsidR="00235900" w:rsidRPr="00201DC4" w:rsidRDefault="00235900" w:rsidP="00235900">
            <w:pPr>
              <w:tabs>
                <w:tab w:val="left" w:pos="1843"/>
              </w:tabs>
              <w:spacing w:line="360" w:lineRule="auto"/>
              <w:ind w:left="1843"/>
              <w:rPr>
                <w:rFonts w:cs="Arial"/>
                <w:sz w:val="20"/>
              </w:rPr>
            </w:pPr>
            <w:r w:rsidRPr="00201DC4">
              <w:rPr>
                <w:rFonts w:cs="Arial"/>
                <w:sz w:val="20"/>
              </w:rPr>
              <w:t>Section 1</w:t>
            </w:r>
          </w:p>
          <w:p w:rsidR="00235900"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BEE Certificate</w:t>
            </w:r>
          </w:p>
          <w:p w:rsidR="00235900" w:rsidRPr="00201DC4" w:rsidRDefault="00FD6453" w:rsidP="00FD6453">
            <w:pPr>
              <w:tabs>
                <w:tab w:val="left" w:pos="1843"/>
              </w:tabs>
              <w:spacing w:line="360" w:lineRule="auto"/>
              <w:rPr>
                <w:rFonts w:cs="Arial"/>
                <w:sz w:val="20"/>
              </w:rPr>
            </w:pPr>
            <w:r>
              <w:rPr>
                <w:rFonts w:cs="Arial"/>
                <w:sz w:val="20"/>
              </w:rPr>
              <w:t xml:space="preserve">                                </w:t>
            </w:r>
            <w:r w:rsidR="00235900" w:rsidRPr="00201DC4">
              <w:rPr>
                <w:rFonts w:cs="Arial"/>
                <w:sz w:val="20"/>
              </w:rPr>
              <w:t>Section 2</w:t>
            </w:r>
          </w:p>
          <w:p w:rsidR="00235900" w:rsidRPr="00BE18F5" w:rsidRDefault="00235900" w:rsidP="00B479D5">
            <w:pPr>
              <w:pStyle w:val="ListParagraph"/>
              <w:numPr>
                <w:ilvl w:val="0"/>
                <w:numId w:val="13"/>
              </w:numPr>
              <w:spacing w:after="40" w:line="360" w:lineRule="auto"/>
              <w:ind w:left="2410" w:hanging="567"/>
              <w:rPr>
                <w:rFonts w:cs="Arial"/>
                <w:sz w:val="20"/>
              </w:rPr>
            </w:pPr>
            <w:r w:rsidRPr="00201DC4">
              <w:rPr>
                <w:rFonts w:cs="Arial"/>
                <w:sz w:val="20"/>
              </w:rPr>
              <w:t>Pricing Schedule</w:t>
            </w:r>
            <w:r w:rsidR="008744B5">
              <w:rPr>
                <w:rFonts w:cs="Arial"/>
                <w:sz w:val="20"/>
              </w:rPr>
              <w:t xml:space="preserve"> per office you</w:t>
            </w:r>
            <w:r w:rsidR="00050683">
              <w:rPr>
                <w:rFonts w:cs="Arial"/>
                <w:sz w:val="20"/>
              </w:rPr>
              <w:t xml:space="preserve"> are</w:t>
            </w:r>
            <w:r w:rsidR="008744B5">
              <w:rPr>
                <w:rFonts w:cs="Arial"/>
                <w:sz w:val="20"/>
              </w:rPr>
              <w:t xml:space="preserve"> bidding for</w:t>
            </w:r>
          </w:p>
        </w:tc>
      </w:tr>
    </w:tbl>
    <w:p w:rsidR="00EC44A8" w:rsidRPr="00EC44A8" w:rsidRDefault="00EC44A8" w:rsidP="005E41A6">
      <w:pPr>
        <w:pStyle w:val="level3"/>
        <w:numPr>
          <w:ilvl w:val="0"/>
          <w:numId w:val="0"/>
        </w:numPr>
      </w:pPr>
    </w:p>
    <w:sectPr w:rsidR="00EC44A8" w:rsidRPr="00EC44A8" w:rsidSect="005A3986">
      <w:footerReference w:type="default" r:id="rId18"/>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453" w:rsidRDefault="00D83453">
      <w:r>
        <w:separator/>
      </w:r>
    </w:p>
  </w:endnote>
  <w:endnote w:type="continuationSeparator" w:id="0">
    <w:p w:rsidR="00D83453" w:rsidRDefault="00D8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F8" w:rsidRDefault="009710F8"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42682760" wp14:editId="30BB6804">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9710F8" w:rsidRPr="00232372" w:rsidRDefault="009710F8" w:rsidP="00930841">
    <w:pPr>
      <w:pStyle w:val="Footer"/>
      <w:rPr>
        <w:sz w:val="18"/>
        <w:lang w:val="en-ZA"/>
      </w:rPr>
    </w:pPr>
    <w:r w:rsidRPr="00232372">
      <w:rPr>
        <w:sz w:val="18"/>
        <w:lang w:val="en-ZA"/>
      </w:rPr>
      <w:t xml:space="preserve">© South African Revenue Service </w:t>
    </w:r>
    <w:r>
      <w:rPr>
        <w:sz w:val="18"/>
        <w:lang w:val="en-ZA"/>
      </w:rPr>
      <w:t>2016</w:t>
    </w:r>
  </w:p>
  <w:p w:rsidR="009710F8" w:rsidRPr="00617085" w:rsidRDefault="009710F8" w:rsidP="00930841">
    <w:pPr>
      <w:pStyle w:val="Footer"/>
      <w:rPr>
        <w:sz w:val="18"/>
        <w:lang w:val="en-ZA"/>
      </w:rPr>
    </w:pPr>
    <w:r>
      <w:rPr>
        <w:sz w:val="18"/>
        <w:lang w:val="en-ZA"/>
      </w:rPr>
      <w:t>SARS RFP 05/</w:t>
    </w:r>
    <w:proofErr w:type="gramStart"/>
    <w:r>
      <w:rPr>
        <w:sz w:val="18"/>
        <w:lang w:val="en-ZA"/>
      </w:rPr>
      <w:t xml:space="preserve">2016 </w:t>
    </w:r>
    <w:r w:rsidRPr="0050569D">
      <w:rPr>
        <w:sz w:val="18"/>
        <w:lang w:val="en-ZA"/>
      </w:rPr>
      <w:t xml:space="preserve"> The</w:t>
    </w:r>
    <w:proofErr w:type="gramEnd"/>
    <w:r w:rsidRPr="0050569D">
      <w:rPr>
        <w:sz w:val="18"/>
        <w:lang w:val="en-ZA"/>
      </w:rPr>
      <w:t xml:space="preserve"> Supply </w:t>
    </w:r>
    <w:r>
      <w:rPr>
        <w:sz w:val="18"/>
        <w:lang w:val="en-ZA"/>
      </w:rPr>
      <w:t>a</w:t>
    </w:r>
    <w:r w:rsidRPr="0050569D">
      <w:rPr>
        <w:sz w:val="18"/>
        <w:lang w:val="en-ZA"/>
      </w:rPr>
      <w:t xml:space="preserve">nd Installation </w:t>
    </w:r>
    <w:r>
      <w:rPr>
        <w:sz w:val="18"/>
        <w:lang w:val="en-ZA"/>
      </w:rPr>
      <w:t>o</w:t>
    </w:r>
    <w:r w:rsidRPr="0050569D">
      <w:rPr>
        <w:sz w:val="18"/>
        <w:lang w:val="en-ZA"/>
      </w:rPr>
      <w:t xml:space="preserve">f Permanent Generators </w:t>
    </w:r>
    <w:r w:rsidRPr="005E41A6">
      <w:rPr>
        <w:sz w:val="18"/>
        <w:lang w:val="en-ZA"/>
      </w:rPr>
      <w:t>Summary, Guidelines, Conditions and Instructions</w:t>
    </w:r>
    <w:r>
      <w:rPr>
        <w:sz w:val="18"/>
        <w:lang w:val="en-ZA"/>
      </w:rPr>
      <w:t>.</w:t>
    </w:r>
    <w:r w:rsidRPr="00504DFB">
      <w:rPr>
        <w:b/>
        <w:sz w:val="18"/>
        <w:lang w:val="en-ZA"/>
      </w:rPr>
      <w:t xml:space="preserve"> </w:t>
    </w:r>
  </w:p>
  <w:p w:rsidR="009710F8" w:rsidRPr="00504DFB" w:rsidRDefault="009710F8" w:rsidP="00504DFB">
    <w:pPr>
      <w:pStyle w:val="Footer"/>
      <w:rPr>
        <w:b/>
        <w:sz w:val="18"/>
        <w:lang w:val="en-US"/>
      </w:rPr>
    </w:pPr>
  </w:p>
  <w:p w:rsidR="009710F8" w:rsidRPr="00232372" w:rsidRDefault="009710F8">
    <w:pPr>
      <w:pStyle w:val="Footer"/>
      <w:rPr>
        <w:sz w:val="18"/>
        <w:lang w:val="en-ZA"/>
      </w:rPr>
    </w:pPr>
    <w:r>
      <w:rPr>
        <w:sz w:val="18"/>
        <w:lang w:val="en-ZA"/>
      </w:rPr>
      <w:tab/>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791D86">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791D86">
      <w:rPr>
        <w:noProof/>
        <w:sz w:val="18"/>
        <w:lang w:val="en-ZA"/>
      </w:rPr>
      <w:t>19</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F8" w:rsidRDefault="009710F8"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26CBC8CF" wp14:editId="72E37EF1">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9710F8" w:rsidRPr="00232372" w:rsidRDefault="009710F8" w:rsidP="00930841">
    <w:pPr>
      <w:pStyle w:val="Footer"/>
      <w:rPr>
        <w:sz w:val="18"/>
        <w:lang w:val="en-ZA"/>
      </w:rPr>
    </w:pPr>
    <w:r w:rsidRPr="00232372">
      <w:rPr>
        <w:sz w:val="18"/>
        <w:lang w:val="en-ZA"/>
      </w:rPr>
      <w:t xml:space="preserve">© South African Revenue Service </w:t>
    </w:r>
    <w:r>
      <w:rPr>
        <w:sz w:val="18"/>
        <w:lang w:val="en-ZA"/>
      </w:rPr>
      <w:t>2016</w:t>
    </w:r>
  </w:p>
  <w:p w:rsidR="009710F8" w:rsidRPr="00504DFB" w:rsidRDefault="009710F8" w:rsidP="00930841">
    <w:pPr>
      <w:pStyle w:val="Footer"/>
      <w:rPr>
        <w:b/>
        <w:sz w:val="18"/>
        <w:lang w:val="en-ZA"/>
      </w:rPr>
    </w:pPr>
    <w:r>
      <w:rPr>
        <w:sz w:val="18"/>
        <w:lang w:val="en-ZA"/>
      </w:rPr>
      <w:t>SARS RFP 05/</w:t>
    </w:r>
    <w:proofErr w:type="gramStart"/>
    <w:r>
      <w:rPr>
        <w:sz w:val="18"/>
        <w:lang w:val="en-ZA"/>
      </w:rPr>
      <w:t xml:space="preserve">2016 </w:t>
    </w:r>
    <w:r w:rsidRPr="0050569D">
      <w:rPr>
        <w:sz w:val="18"/>
        <w:lang w:val="en-ZA"/>
      </w:rPr>
      <w:t xml:space="preserve"> The</w:t>
    </w:r>
    <w:proofErr w:type="gramEnd"/>
    <w:r w:rsidRPr="0050569D">
      <w:rPr>
        <w:sz w:val="18"/>
        <w:lang w:val="en-ZA"/>
      </w:rPr>
      <w:t xml:space="preserve"> Supply </w:t>
    </w:r>
    <w:r>
      <w:rPr>
        <w:sz w:val="18"/>
        <w:lang w:val="en-ZA"/>
      </w:rPr>
      <w:t>a</w:t>
    </w:r>
    <w:r w:rsidRPr="0050569D">
      <w:rPr>
        <w:sz w:val="18"/>
        <w:lang w:val="en-ZA"/>
      </w:rPr>
      <w:t xml:space="preserve">nd Installation </w:t>
    </w:r>
    <w:r>
      <w:rPr>
        <w:sz w:val="18"/>
        <w:lang w:val="en-ZA"/>
      </w:rPr>
      <w:t>o</w:t>
    </w:r>
    <w:r w:rsidRPr="0050569D">
      <w:rPr>
        <w:sz w:val="18"/>
        <w:lang w:val="en-ZA"/>
      </w:rPr>
      <w:t xml:space="preserve">f Permanent Generators </w:t>
    </w:r>
    <w:r w:rsidRPr="005E41A6">
      <w:rPr>
        <w:sz w:val="18"/>
        <w:lang w:val="en-ZA"/>
      </w:rPr>
      <w:t>Summary, Guidelines, Conditions and Instructions</w:t>
    </w:r>
    <w:r>
      <w:rPr>
        <w:sz w:val="18"/>
        <w:lang w:val="en-ZA"/>
      </w:rPr>
      <w:t>.</w:t>
    </w:r>
    <w:r w:rsidRPr="00504DFB">
      <w:rPr>
        <w:b/>
        <w:sz w:val="18"/>
        <w:lang w:val="en-ZA"/>
      </w:rPr>
      <w:t xml:space="preserve"> </w:t>
    </w:r>
  </w:p>
  <w:p w:rsidR="009710F8" w:rsidRPr="00232372" w:rsidRDefault="009710F8">
    <w:pPr>
      <w:pStyle w:val="Foo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791D86">
      <w:rPr>
        <w:noProof/>
        <w:sz w:val="18"/>
        <w:lang w:val="en-ZA"/>
      </w:rPr>
      <w:t>13</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791D86">
      <w:rPr>
        <w:noProof/>
        <w:sz w:val="18"/>
        <w:lang w:val="en-ZA"/>
      </w:rPr>
      <w:t>19</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453" w:rsidRDefault="00D83453">
      <w:r>
        <w:separator/>
      </w:r>
    </w:p>
  </w:footnote>
  <w:footnote w:type="continuationSeparator" w:id="0">
    <w:p w:rsidR="00D83453" w:rsidRDefault="00D83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F8" w:rsidRPr="005A3986" w:rsidRDefault="009710F8"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0F8" w:rsidRPr="008127F3" w:rsidRDefault="009710F8" w:rsidP="00213293">
    <w:pPr>
      <w:pStyle w:val="Header"/>
      <w:jc w:val="center"/>
      <w:rPr>
        <w:sz w:val="18"/>
        <w:szCs w:val="18"/>
      </w:rPr>
    </w:pPr>
    <w:r>
      <w:rPr>
        <w:b/>
        <w:sz w:val="18"/>
        <w:szCs w:val="18"/>
      </w:rPr>
      <w:t>SARS CONFIDENTIAL</w:t>
    </w:r>
  </w:p>
  <w:p w:rsidR="009710F8" w:rsidRPr="00C25CCD" w:rsidRDefault="009710F8">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C827DED"/>
    <w:multiLevelType w:val="hybridMultilevel"/>
    <w:tmpl w:val="8D0C8934"/>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2">
    <w:nsid w:val="15727761"/>
    <w:multiLevelType w:val="hybridMultilevel"/>
    <w:tmpl w:val="1E421902"/>
    <w:lvl w:ilvl="0" w:tplc="1C090001">
      <w:start w:val="1"/>
      <w:numFmt w:val="bullet"/>
      <w:lvlText w:val=""/>
      <w:lvlJc w:val="left"/>
      <w:pPr>
        <w:ind w:left="1211" w:hanging="360"/>
      </w:pPr>
      <w:rPr>
        <w:rFonts w:ascii="Symbol" w:hAnsi="Symbo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3">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4">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6">
    <w:nsid w:val="4FAE07F9"/>
    <w:multiLevelType w:val="hybridMultilevel"/>
    <w:tmpl w:val="A1222E0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8">
    <w:nsid w:val="5DDF7478"/>
    <w:multiLevelType w:val="hybridMultilevel"/>
    <w:tmpl w:val="E6E8E2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60B84013"/>
    <w:multiLevelType w:val="hybridMultilevel"/>
    <w:tmpl w:val="85FE06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61670191"/>
    <w:multiLevelType w:val="hybridMultilevel"/>
    <w:tmpl w:val="831A198A"/>
    <w:lvl w:ilvl="0" w:tplc="1770AADE">
      <w:start w:val="1"/>
      <w:numFmt w:val="bullet"/>
      <w:lvlText w:val="•"/>
      <w:lvlJc w:val="left"/>
      <w:pPr>
        <w:tabs>
          <w:tab w:val="num" w:pos="720"/>
        </w:tabs>
        <w:ind w:left="720" w:hanging="360"/>
      </w:pPr>
      <w:rPr>
        <w:rFonts w:ascii="Arial" w:hAnsi="Arial" w:hint="default"/>
      </w:rPr>
    </w:lvl>
    <w:lvl w:ilvl="1" w:tplc="86DC0778" w:tentative="1">
      <w:start w:val="1"/>
      <w:numFmt w:val="bullet"/>
      <w:lvlText w:val="•"/>
      <w:lvlJc w:val="left"/>
      <w:pPr>
        <w:tabs>
          <w:tab w:val="num" w:pos="1440"/>
        </w:tabs>
        <w:ind w:left="1440" w:hanging="360"/>
      </w:pPr>
      <w:rPr>
        <w:rFonts w:ascii="Arial" w:hAnsi="Arial" w:hint="default"/>
      </w:rPr>
    </w:lvl>
    <w:lvl w:ilvl="2" w:tplc="E0AA731A" w:tentative="1">
      <w:start w:val="1"/>
      <w:numFmt w:val="bullet"/>
      <w:lvlText w:val="•"/>
      <w:lvlJc w:val="left"/>
      <w:pPr>
        <w:tabs>
          <w:tab w:val="num" w:pos="2160"/>
        </w:tabs>
        <w:ind w:left="2160" w:hanging="360"/>
      </w:pPr>
      <w:rPr>
        <w:rFonts w:ascii="Arial" w:hAnsi="Arial" w:hint="default"/>
      </w:rPr>
    </w:lvl>
    <w:lvl w:ilvl="3" w:tplc="44329622" w:tentative="1">
      <w:start w:val="1"/>
      <w:numFmt w:val="bullet"/>
      <w:lvlText w:val="•"/>
      <w:lvlJc w:val="left"/>
      <w:pPr>
        <w:tabs>
          <w:tab w:val="num" w:pos="2880"/>
        </w:tabs>
        <w:ind w:left="2880" w:hanging="360"/>
      </w:pPr>
      <w:rPr>
        <w:rFonts w:ascii="Arial" w:hAnsi="Arial" w:hint="default"/>
      </w:rPr>
    </w:lvl>
    <w:lvl w:ilvl="4" w:tplc="3536B9E2" w:tentative="1">
      <w:start w:val="1"/>
      <w:numFmt w:val="bullet"/>
      <w:lvlText w:val="•"/>
      <w:lvlJc w:val="left"/>
      <w:pPr>
        <w:tabs>
          <w:tab w:val="num" w:pos="3600"/>
        </w:tabs>
        <w:ind w:left="3600" w:hanging="360"/>
      </w:pPr>
      <w:rPr>
        <w:rFonts w:ascii="Arial" w:hAnsi="Arial" w:hint="default"/>
      </w:rPr>
    </w:lvl>
    <w:lvl w:ilvl="5" w:tplc="BDDAE964" w:tentative="1">
      <w:start w:val="1"/>
      <w:numFmt w:val="bullet"/>
      <w:lvlText w:val="•"/>
      <w:lvlJc w:val="left"/>
      <w:pPr>
        <w:tabs>
          <w:tab w:val="num" w:pos="4320"/>
        </w:tabs>
        <w:ind w:left="4320" w:hanging="360"/>
      </w:pPr>
      <w:rPr>
        <w:rFonts w:ascii="Arial" w:hAnsi="Arial" w:hint="default"/>
      </w:rPr>
    </w:lvl>
    <w:lvl w:ilvl="6" w:tplc="2EB2E262" w:tentative="1">
      <w:start w:val="1"/>
      <w:numFmt w:val="bullet"/>
      <w:lvlText w:val="•"/>
      <w:lvlJc w:val="left"/>
      <w:pPr>
        <w:tabs>
          <w:tab w:val="num" w:pos="5040"/>
        </w:tabs>
        <w:ind w:left="5040" w:hanging="360"/>
      </w:pPr>
      <w:rPr>
        <w:rFonts w:ascii="Arial" w:hAnsi="Arial" w:hint="default"/>
      </w:rPr>
    </w:lvl>
    <w:lvl w:ilvl="7" w:tplc="8CCE47FE" w:tentative="1">
      <w:start w:val="1"/>
      <w:numFmt w:val="bullet"/>
      <w:lvlText w:val="•"/>
      <w:lvlJc w:val="left"/>
      <w:pPr>
        <w:tabs>
          <w:tab w:val="num" w:pos="5760"/>
        </w:tabs>
        <w:ind w:left="5760" w:hanging="360"/>
      </w:pPr>
      <w:rPr>
        <w:rFonts w:ascii="Arial" w:hAnsi="Arial" w:hint="default"/>
      </w:rPr>
    </w:lvl>
    <w:lvl w:ilvl="8" w:tplc="50E60416" w:tentative="1">
      <w:start w:val="1"/>
      <w:numFmt w:val="bullet"/>
      <w:lvlText w:val="•"/>
      <w:lvlJc w:val="left"/>
      <w:pPr>
        <w:tabs>
          <w:tab w:val="num" w:pos="6480"/>
        </w:tabs>
        <w:ind w:left="6480" w:hanging="360"/>
      </w:pPr>
      <w:rPr>
        <w:rFonts w:ascii="Arial" w:hAnsi="Arial" w:hint="default"/>
      </w:rPr>
    </w:lvl>
  </w:abstractNum>
  <w:abstractNum w:abstractNumId="11">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4F40688"/>
    <w:multiLevelType w:val="hybridMultilevel"/>
    <w:tmpl w:val="8B326E3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7F1524C8"/>
    <w:multiLevelType w:val="hybridMultilevel"/>
    <w:tmpl w:val="AE8A7344"/>
    <w:lvl w:ilvl="0" w:tplc="1C090001">
      <w:start w:val="1"/>
      <w:numFmt w:val="bullet"/>
      <w:lvlText w:val=""/>
      <w:lvlJc w:val="left"/>
      <w:pPr>
        <w:ind w:left="2563" w:hanging="360"/>
      </w:pPr>
      <w:rPr>
        <w:rFonts w:ascii="Symbol" w:hAnsi="Symbol" w:hint="default"/>
      </w:rPr>
    </w:lvl>
    <w:lvl w:ilvl="1" w:tplc="1C090003" w:tentative="1">
      <w:start w:val="1"/>
      <w:numFmt w:val="bullet"/>
      <w:lvlText w:val="o"/>
      <w:lvlJc w:val="left"/>
      <w:pPr>
        <w:ind w:left="3283" w:hanging="360"/>
      </w:pPr>
      <w:rPr>
        <w:rFonts w:ascii="Courier New" w:hAnsi="Courier New" w:cs="Courier New" w:hint="default"/>
      </w:rPr>
    </w:lvl>
    <w:lvl w:ilvl="2" w:tplc="1C090005" w:tentative="1">
      <w:start w:val="1"/>
      <w:numFmt w:val="bullet"/>
      <w:lvlText w:val=""/>
      <w:lvlJc w:val="left"/>
      <w:pPr>
        <w:ind w:left="4003" w:hanging="360"/>
      </w:pPr>
      <w:rPr>
        <w:rFonts w:ascii="Wingdings" w:hAnsi="Wingdings" w:hint="default"/>
      </w:rPr>
    </w:lvl>
    <w:lvl w:ilvl="3" w:tplc="1C090001" w:tentative="1">
      <w:start w:val="1"/>
      <w:numFmt w:val="bullet"/>
      <w:lvlText w:val=""/>
      <w:lvlJc w:val="left"/>
      <w:pPr>
        <w:ind w:left="4723" w:hanging="360"/>
      </w:pPr>
      <w:rPr>
        <w:rFonts w:ascii="Symbol" w:hAnsi="Symbol" w:hint="default"/>
      </w:rPr>
    </w:lvl>
    <w:lvl w:ilvl="4" w:tplc="1C090003" w:tentative="1">
      <w:start w:val="1"/>
      <w:numFmt w:val="bullet"/>
      <w:lvlText w:val="o"/>
      <w:lvlJc w:val="left"/>
      <w:pPr>
        <w:ind w:left="5443" w:hanging="360"/>
      </w:pPr>
      <w:rPr>
        <w:rFonts w:ascii="Courier New" w:hAnsi="Courier New" w:cs="Courier New" w:hint="default"/>
      </w:rPr>
    </w:lvl>
    <w:lvl w:ilvl="5" w:tplc="1C090005" w:tentative="1">
      <w:start w:val="1"/>
      <w:numFmt w:val="bullet"/>
      <w:lvlText w:val=""/>
      <w:lvlJc w:val="left"/>
      <w:pPr>
        <w:ind w:left="6163" w:hanging="360"/>
      </w:pPr>
      <w:rPr>
        <w:rFonts w:ascii="Wingdings" w:hAnsi="Wingdings" w:hint="default"/>
      </w:rPr>
    </w:lvl>
    <w:lvl w:ilvl="6" w:tplc="1C090001" w:tentative="1">
      <w:start w:val="1"/>
      <w:numFmt w:val="bullet"/>
      <w:lvlText w:val=""/>
      <w:lvlJc w:val="left"/>
      <w:pPr>
        <w:ind w:left="6883" w:hanging="360"/>
      </w:pPr>
      <w:rPr>
        <w:rFonts w:ascii="Symbol" w:hAnsi="Symbol" w:hint="default"/>
      </w:rPr>
    </w:lvl>
    <w:lvl w:ilvl="7" w:tplc="1C090003" w:tentative="1">
      <w:start w:val="1"/>
      <w:numFmt w:val="bullet"/>
      <w:lvlText w:val="o"/>
      <w:lvlJc w:val="left"/>
      <w:pPr>
        <w:ind w:left="7603" w:hanging="360"/>
      </w:pPr>
      <w:rPr>
        <w:rFonts w:ascii="Courier New" w:hAnsi="Courier New" w:cs="Courier New" w:hint="default"/>
      </w:rPr>
    </w:lvl>
    <w:lvl w:ilvl="8" w:tplc="1C090005" w:tentative="1">
      <w:start w:val="1"/>
      <w:numFmt w:val="bullet"/>
      <w:lvlText w:val=""/>
      <w:lvlJc w:val="left"/>
      <w:pPr>
        <w:ind w:left="8323"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0"/>
  </w:num>
  <w:num w:numId="9">
    <w:abstractNumId w:val="7"/>
  </w:num>
  <w:num w:numId="10">
    <w:abstractNumId w:val="4"/>
  </w:num>
  <w:num w:numId="11">
    <w:abstractNumId w:val="11"/>
  </w:num>
  <w:num w:numId="12">
    <w:abstractNumId w:val="5"/>
  </w:num>
  <w:num w:numId="13">
    <w:abstractNumId w:val="1"/>
  </w:num>
  <w:num w:numId="14">
    <w:abstractNumId w:val="14"/>
  </w:num>
  <w:num w:numId="15">
    <w:abstractNumId w:val="10"/>
  </w:num>
  <w:num w:numId="16">
    <w:abstractNumId w:val="2"/>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8"/>
  </w:num>
  <w:num w:numId="29">
    <w:abstractNumId w:val="9"/>
  </w:num>
  <w:num w:numId="30">
    <w:abstractNumId w:val="11"/>
  </w:num>
  <w:num w:numId="31">
    <w:abstractNumId w:val="11"/>
  </w:num>
  <w:num w:numId="32">
    <w:abstractNumId w:val="11"/>
  </w:num>
  <w:num w:numId="33">
    <w:abstractNumId w:val="6"/>
  </w:num>
  <w:num w:numId="34">
    <w:abstractNumId w:val="11"/>
  </w:num>
  <w:num w:numId="3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16EB3"/>
    <w:rsid w:val="000205A8"/>
    <w:rsid w:val="00021033"/>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50683"/>
    <w:rsid w:val="000512BB"/>
    <w:rsid w:val="00053429"/>
    <w:rsid w:val="00057AB5"/>
    <w:rsid w:val="000617E0"/>
    <w:rsid w:val="00062984"/>
    <w:rsid w:val="00062FCB"/>
    <w:rsid w:val="00063828"/>
    <w:rsid w:val="000642D5"/>
    <w:rsid w:val="00066DFB"/>
    <w:rsid w:val="00070087"/>
    <w:rsid w:val="00071A74"/>
    <w:rsid w:val="0007288F"/>
    <w:rsid w:val="00073482"/>
    <w:rsid w:val="0007381C"/>
    <w:rsid w:val="00077679"/>
    <w:rsid w:val="00080EE5"/>
    <w:rsid w:val="00081528"/>
    <w:rsid w:val="000830FA"/>
    <w:rsid w:val="000838EA"/>
    <w:rsid w:val="00083E3D"/>
    <w:rsid w:val="00090FB6"/>
    <w:rsid w:val="00092BD8"/>
    <w:rsid w:val="00093247"/>
    <w:rsid w:val="0009329F"/>
    <w:rsid w:val="00093D80"/>
    <w:rsid w:val="000964E3"/>
    <w:rsid w:val="000A1973"/>
    <w:rsid w:val="000A2223"/>
    <w:rsid w:val="000A3C53"/>
    <w:rsid w:val="000A442D"/>
    <w:rsid w:val="000A57AE"/>
    <w:rsid w:val="000A5A66"/>
    <w:rsid w:val="000A6778"/>
    <w:rsid w:val="000A6ECE"/>
    <w:rsid w:val="000A78ED"/>
    <w:rsid w:val="000B0E0D"/>
    <w:rsid w:val="000B2AFE"/>
    <w:rsid w:val="000B31FC"/>
    <w:rsid w:val="000B39EB"/>
    <w:rsid w:val="000B6732"/>
    <w:rsid w:val="000B7BDE"/>
    <w:rsid w:val="000C0273"/>
    <w:rsid w:val="000C1561"/>
    <w:rsid w:val="000C29D8"/>
    <w:rsid w:val="000C4D13"/>
    <w:rsid w:val="000C4F83"/>
    <w:rsid w:val="000C579E"/>
    <w:rsid w:val="000C639F"/>
    <w:rsid w:val="000C704B"/>
    <w:rsid w:val="000C72CC"/>
    <w:rsid w:val="000C7993"/>
    <w:rsid w:val="000D02B8"/>
    <w:rsid w:val="000D25DF"/>
    <w:rsid w:val="000D32EB"/>
    <w:rsid w:val="000D429B"/>
    <w:rsid w:val="000D6773"/>
    <w:rsid w:val="000E0F7C"/>
    <w:rsid w:val="000E117A"/>
    <w:rsid w:val="000E297A"/>
    <w:rsid w:val="000E355D"/>
    <w:rsid w:val="000E41A1"/>
    <w:rsid w:val="000E54A2"/>
    <w:rsid w:val="000E6125"/>
    <w:rsid w:val="000E6961"/>
    <w:rsid w:val="000E7EC6"/>
    <w:rsid w:val="000F16F6"/>
    <w:rsid w:val="000F375F"/>
    <w:rsid w:val="000F3A26"/>
    <w:rsid w:val="000F3A5C"/>
    <w:rsid w:val="000F5DEF"/>
    <w:rsid w:val="000F64A7"/>
    <w:rsid w:val="000F7E24"/>
    <w:rsid w:val="000F7ED2"/>
    <w:rsid w:val="00102185"/>
    <w:rsid w:val="00103549"/>
    <w:rsid w:val="00106F51"/>
    <w:rsid w:val="00107C10"/>
    <w:rsid w:val="00112D3C"/>
    <w:rsid w:val="001133AF"/>
    <w:rsid w:val="00114461"/>
    <w:rsid w:val="00120872"/>
    <w:rsid w:val="0012172E"/>
    <w:rsid w:val="00121DBE"/>
    <w:rsid w:val="001244CD"/>
    <w:rsid w:val="001247FD"/>
    <w:rsid w:val="00125B1D"/>
    <w:rsid w:val="00126A5E"/>
    <w:rsid w:val="00126B3D"/>
    <w:rsid w:val="00131669"/>
    <w:rsid w:val="00132571"/>
    <w:rsid w:val="00133CBA"/>
    <w:rsid w:val="0013474C"/>
    <w:rsid w:val="001358FA"/>
    <w:rsid w:val="001359A7"/>
    <w:rsid w:val="00137152"/>
    <w:rsid w:val="00137EBD"/>
    <w:rsid w:val="00140270"/>
    <w:rsid w:val="00142C66"/>
    <w:rsid w:val="0014316E"/>
    <w:rsid w:val="00145DE2"/>
    <w:rsid w:val="0014670C"/>
    <w:rsid w:val="00147D43"/>
    <w:rsid w:val="00152334"/>
    <w:rsid w:val="00153BED"/>
    <w:rsid w:val="00153C44"/>
    <w:rsid w:val="00157137"/>
    <w:rsid w:val="00160D68"/>
    <w:rsid w:val="001617D4"/>
    <w:rsid w:val="00161894"/>
    <w:rsid w:val="00161A8B"/>
    <w:rsid w:val="00163E75"/>
    <w:rsid w:val="001650F4"/>
    <w:rsid w:val="001668AD"/>
    <w:rsid w:val="00170249"/>
    <w:rsid w:val="001706CE"/>
    <w:rsid w:val="001708B7"/>
    <w:rsid w:val="00171AF3"/>
    <w:rsid w:val="00172445"/>
    <w:rsid w:val="00172BD7"/>
    <w:rsid w:val="0017305C"/>
    <w:rsid w:val="00173B23"/>
    <w:rsid w:val="0017489D"/>
    <w:rsid w:val="00174943"/>
    <w:rsid w:val="0017663E"/>
    <w:rsid w:val="00176805"/>
    <w:rsid w:val="00177B86"/>
    <w:rsid w:val="00180BDF"/>
    <w:rsid w:val="001811F4"/>
    <w:rsid w:val="00181F5C"/>
    <w:rsid w:val="0018312E"/>
    <w:rsid w:val="001852C1"/>
    <w:rsid w:val="001860DE"/>
    <w:rsid w:val="001865B8"/>
    <w:rsid w:val="00186D96"/>
    <w:rsid w:val="00190A1B"/>
    <w:rsid w:val="00192A5F"/>
    <w:rsid w:val="00193F2A"/>
    <w:rsid w:val="0019493E"/>
    <w:rsid w:val="00194CCE"/>
    <w:rsid w:val="00196029"/>
    <w:rsid w:val="0019668E"/>
    <w:rsid w:val="001A0E00"/>
    <w:rsid w:val="001A521B"/>
    <w:rsid w:val="001A58E4"/>
    <w:rsid w:val="001A5DAD"/>
    <w:rsid w:val="001A7004"/>
    <w:rsid w:val="001A7335"/>
    <w:rsid w:val="001A78D2"/>
    <w:rsid w:val="001B1B63"/>
    <w:rsid w:val="001B2896"/>
    <w:rsid w:val="001B5398"/>
    <w:rsid w:val="001B6ED4"/>
    <w:rsid w:val="001C12B2"/>
    <w:rsid w:val="001C15A9"/>
    <w:rsid w:val="001C2074"/>
    <w:rsid w:val="001C3087"/>
    <w:rsid w:val="001C4BAE"/>
    <w:rsid w:val="001C5932"/>
    <w:rsid w:val="001C6218"/>
    <w:rsid w:val="001C6995"/>
    <w:rsid w:val="001C6F87"/>
    <w:rsid w:val="001D0642"/>
    <w:rsid w:val="001D06B8"/>
    <w:rsid w:val="001D0D53"/>
    <w:rsid w:val="001D3BA3"/>
    <w:rsid w:val="001D4D14"/>
    <w:rsid w:val="001D5AA4"/>
    <w:rsid w:val="001D692E"/>
    <w:rsid w:val="001D6D2D"/>
    <w:rsid w:val="001E0A3D"/>
    <w:rsid w:val="001E322D"/>
    <w:rsid w:val="001E3953"/>
    <w:rsid w:val="001E7805"/>
    <w:rsid w:val="001F1883"/>
    <w:rsid w:val="001F1D93"/>
    <w:rsid w:val="001F42C7"/>
    <w:rsid w:val="001F55E0"/>
    <w:rsid w:val="0020007D"/>
    <w:rsid w:val="002002EA"/>
    <w:rsid w:val="00201DC4"/>
    <w:rsid w:val="002035C0"/>
    <w:rsid w:val="00203D47"/>
    <w:rsid w:val="00204ED4"/>
    <w:rsid w:val="00207BB9"/>
    <w:rsid w:val="00212DBA"/>
    <w:rsid w:val="00213293"/>
    <w:rsid w:val="00214910"/>
    <w:rsid w:val="002179E0"/>
    <w:rsid w:val="00220FB5"/>
    <w:rsid w:val="0022763F"/>
    <w:rsid w:val="00227863"/>
    <w:rsid w:val="00230298"/>
    <w:rsid w:val="002310ED"/>
    <w:rsid w:val="00232372"/>
    <w:rsid w:val="0023254B"/>
    <w:rsid w:val="0023310D"/>
    <w:rsid w:val="00235179"/>
    <w:rsid w:val="00235900"/>
    <w:rsid w:val="002418FA"/>
    <w:rsid w:val="00241CD2"/>
    <w:rsid w:val="00242222"/>
    <w:rsid w:val="00242457"/>
    <w:rsid w:val="00244D49"/>
    <w:rsid w:val="00245902"/>
    <w:rsid w:val="002461B2"/>
    <w:rsid w:val="002644DF"/>
    <w:rsid w:val="00266517"/>
    <w:rsid w:val="00266C1F"/>
    <w:rsid w:val="002707B0"/>
    <w:rsid w:val="0027145A"/>
    <w:rsid w:val="00271A3F"/>
    <w:rsid w:val="00271C53"/>
    <w:rsid w:val="00272930"/>
    <w:rsid w:val="00273CE9"/>
    <w:rsid w:val="00276D8D"/>
    <w:rsid w:val="00277A74"/>
    <w:rsid w:val="00277D8E"/>
    <w:rsid w:val="00280644"/>
    <w:rsid w:val="00284166"/>
    <w:rsid w:val="00284871"/>
    <w:rsid w:val="002857D3"/>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279E"/>
    <w:rsid w:val="002C444F"/>
    <w:rsid w:val="002C504D"/>
    <w:rsid w:val="002C5710"/>
    <w:rsid w:val="002C7114"/>
    <w:rsid w:val="002D1490"/>
    <w:rsid w:val="002D1DD4"/>
    <w:rsid w:val="002D212F"/>
    <w:rsid w:val="002D2D29"/>
    <w:rsid w:val="002D43E5"/>
    <w:rsid w:val="002D539B"/>
    <w:rsid w:val="002D5DA8"/>
    <w:rsid w:val="002D70FC"/>
    <w:rsid w:val="002D7329"/>
    <w:rsid w:val="002D7B56"/>
    <w:rsid w:val="002E2B58"/>
    <w:rsid w:val="002E3109"/>
    <w:rsid w:val="002E359A"/>
    <w:rsid w:val="002E3C90"/>
    <w:rsid w:val="002E3CCC"/>
    <w:rsid w:val="002E4C6D"/>
    <w:rsid w:val="002E662F"/>
    <w:rsid w:val="002F17C5"/>
    <w:rsid w:val="002F2358"/>
    <w:rsid w:val="002F47DF"/>
    <w:rsid w:val="002F6367"/>
    <w:rsid w:val="002F6549"/>
    <w:rsid w:val="00302514"/>
    <w:rsid w:val="00303F84"/>
    <w:rsid w:val="00306154"/>
    <w:rsid w:val="003076B7"/>
    <w:rsid w:val="003105E4"/>
    <w:rsid w:val="00315B2F"/>
    <w:rsid w:val="00316059"/>
    <w:rsid w:val="0032017E"/>
    <w:rsid w:val="00324FC3"/>
    <w:rsid w:val="0032596D"/>
    <w:rsid w:val="00327BD4"/>
    <w:rsid w:val="00331AB9"/>
    <w:rsid w:val="00333F78"/>
    <w:rsid w:val="00334795"/>
    <w:rsid w:val="00335C35"/>
    <w:rsid w:val="003372BC"/>
    <w:rsid w:val="003432C8"/>
    <w:rsid w:val="00343D08"/>
    <w:rsid w:val="00344681"/>
    <w:rsid w:val="00346065"/>
    <w:rsid w:val="0034758B"/>
    <w:rsid w:val="003479F3"/>
    <w:rsid w:val="00352645"/>
    <w:rsid w:val="00353DC9"/>
    <w:rsid w:val="003540E0"/>
    <w:rsid w:val="00355E29"/>
    <w:rsid w:val="0036365B"/>
    <w:rsid w:val="00364C6F"/>
    <w:rsid w:val="00364CF4"/>
    <w:rsid w:val="00364EBD"/>
    <w:rsid w:val="00366663"/>
    <w:rsid w:val="003728DE"/>
    <w:rsid w:val="00373584"/>
    <w:rsid w:val="0037391E"/>
    <w:rsid w:val="00374A89"/>
    <w:rsid w:val="003761BE"/>
    <w:rsid w:val="00377556"/>
    <w:rsid w:val="00380B09"/>
    <w:rsid w:val="00382172"/>
    <w:rsid w:val="00383951"/>
    <w:rsid w:val="003841B2"/>
    <w:rsid w:val="00384240"/>
    <w:rsid w:val="00392B18"/>
    <w:rsid w:val="00393589"/>
    <w:rsid w:val="003957B8"/>
    <w:rsid w:val="003975A1"/>
    <w:rsid w:val="003976DB"/>
    <w:rsid w:val="003A071A"/>
    <w:rsid w:val="003A0D13"/>
    <w:rsid w:val="003A44E3"/>
    <w:rsid w:val="003A62AD"/>
    <w:rsid w:val="003B002D"/>
    <w:rsid w:val="003B18C8"/>
    <w:rsid w:val="003B22C8"/>
    <w:rsid w:val="003B3818"/>
    <w:rsid w:val="003B3A93"/>
    <w:rsid w:val="003B429B"/>
    <w:rsid w:val="003B4754"/>
    <w:rsid w:val="003C39AB"/>
    <w:rsid w:val="003C3D83"/>
    <w:rsid w:val="003C40A2"/>
    <w:rsid w:val="003C46B1"/>
    <w:rsid w:val="003C48E9"/>
    <w:rsid w:val="003C6A7B"/>
    <w:rsid w:val="003D1E51"/>
    <w:rsid w:val="003D38E2"/>
    <w:rsid w:val="003D477F"/>
    <w:rsid w:val="003D487C"/>
    <w:rsid w:val="003D5C96"/>
    <w:rsid w:val="003F0828"/>
    <w:rsid w:val="003F1AB6"/>
    <w:rsid w:val="003F3323"/>
    <w:rsid w:val="003F5607"/>
    <w:rsid w:val="003F7224"/>
    <w:rsid w:val="003F7D5C"/>
    <w:rsid w:val="00401D53"/>
    <w:rsid w:val="00402275"/>
    <w:rsid w:val="00402377"/>
    <w:rsid w:val="004024BD"/>
    <w:rsid w:val="00402CE2"/>
    <w:rsid w:val="00403BB2"/>
    <w:rsid w:val="00404626"/>
    <w:rsid w:val="00404B57"/>
    <w:rsid w:val="00406B04"/>
    <w:rsid w:val="00407B67"/>
    <w:rsid w:val="00407CBA"/>
    <w:rsid w:val="00413666"/>
    <w:rsid w:val="004150EB"/>
    <w:rsid w:val="004207F5"/>
    <w:rsid w:val="00420C49"/>
    <w:rsid w:val="00420ECB"/>
    <w:rsid w:val="0042430B"/>
    <w:rsid w:val="004259FF"/>
    <w:rsid w:val="0042705A"/>
    <w:rsid w:val="004271B3"/>
    <w:rsid w:val="00427BD9"/>
    <w:rsid w:val="00430C64"/>
    <w:rsid w:val="0043423C"/>
    <w:rsid w:val="00434887"/>
    <w:rsid w:val="00434D0F"/>
    <w:rsid w:val="00434F3E"/>
    <w:rsid w:val="00443917"/>
    <w:rsid w:val="00444FAF"/>
    <w:rsid w:val="00447864"/>
    <w:rsid w:val="00447D0D"/>
    <w:rsid w:val="00451AE3"/>
    <w:rsid w:val="00452FF6"/>
    <w:rsid w:val="0045366A"/>
    <w:rsid w:val="004556AD"/>
    <w:rsid w:val="00456E74"/>
    <w:rsid w:val="00457477"/>
    <w:rsid w:val="004611DF"/>
    <w:rsid w:val="00463C4E"/>
    <w:rsid w:val="00465868"/>
    <w:rsid w:val="004662EC"/>
    <w:rsid w:val="00466BCB"/>
    <w:rsid w:val="00470A7E"/>
    <w:rsid w:val="0047301E"/>
    <w:rsid w:val="00474B9E"/>
    <w:rsid w:val="00476A02"/>
    <w:rsid w:val="00477005"/>
    <w:rsid w:val="0048057F"/>
    <w:rsid w:val="00482190"/>
    <w:rsid w:val="00482706"/>
    <w:rsid w:val="0048324F"/>
    <w:rsid w:val="00483487"/>
    <w:rsid w:val="0048354F"/>
    <w:rsid w:val="004844C9"/>
    <w:rsid w:val="00485C35"/>
    <w:rsid w:val="00485C6C"/>
    <w:rsid w:val="004905C9"/>
    <w:rsid w:val="00491790"/>
    <w:rsid w:val="004917CB"/>
    <w:rsid w:val="0049210F"/>
    <w:rsid w:val="0049215C"/>
    <w:rsid w:val="0049300F"/>
    <w:rsid w:val="004931C6"/>
    <w:rsid w:val="00493492"/>
    <w:rsid w:val="00493DE1"/>
    <w:rsid w:val="0049422A"/>
    <w:rsid w:val="004A0143"/>
    <w:rsid w:val="004A113F"/>
    <w:rsid w:val="004A181D"/>
    <w:rsid w:val="004A1CA8"/>
    <w:rsid w:val="004A4203"/>
    <w:rsid w:val="004A534E"/>
    <w:rsid w:val="004A713A"/>
    <w:rsid w:val="004A7D33"/>
    <w:rsid w:val="004B0823"/>
    <w:rsid w:val="004B0D08"/>
    <w:rsid w:val="004B1ECB"/>
    <w:rsid w:val="004B3A2F"/>
    <w:rsid w:val="004B41E4"/>
    <w:rsid w:val="004B7052"/>
    <w:rsid w:val="004C3F08"/>
    <w:rsid w:val="004C4C93"/>
    <w:rsid w:val="004C4FE1"/>
    <w:rsid w:val="004C5E2D"/>
    <w:rsid w:val="004C6847"/>
    <w:rsid w:val="004C7A8B"/>
    <w:rsid w:val="004D1264"/>
    <w:rsid w:val="004D13FA"/>
    <w:rsid w:val="004D318B"/>
    <w:rsid w:val="004D3535"/>
    <w:rsid w:val="004D3A62"/>
    <w:rsid w:val="004D5F9F"/>
    <w:rsid w:val="004E1066"/>
    <w:rsid w:val="004E2615"/>
    <w:rsid w:val="004E7558"/>
    <w:rsid w:val="004F22A8"/>
    <w:rsid w:val="004F3894"/>
    <w:rsid w:val="004F4D16"/>
    <w:rsid w:val="004F6CD9"/>
    <w:rsid w:val="004F6D6E"/>
    <w:rsid w:val="004F7FC6"/>
    <w:rsid w:val="0050040B"/>
    <w:rsid w:val="00500A50"/>
    <w:rsid w:val="00502343"/>
    <w:rsid w:val="00504DFB"/>
    <w:rsid w:val="0050569D"/>
    <w:rsid w:val="00506221"/>
    <w:rsid w:val="00511CCA"/>
    <w:rsid w:val="005155C7"/>
    <w:rsid w:val="00515C5D"/>
    <w:rsid w:val="00516EDA"/>
    <w:rsid w:val="00522B7D"/>
    <w:rsid w:val="00524DFC"/>
    <w:rsid w:val="005253A3"/>
    <w:rsid w:val="00525881"/>
    <w:rsid w:val="00526457"/>
    <w:rsid w:val="00526CD9"/>
    <w:rsid w:val="00526D77"/>
    <w:rsid w:val="00530104"/>
    <w:rsid w:val="00531436"/>
    <w:rsid w:val="00531D39"/>
    <w:rsid w:val="0053474E"/>
    <w:rsid w:val="0053697E"/>
    <w:rsid w:val="00537E26"/>
    <w:rsid w:val="005427AA"/>
    <w:rsid w:val="005504AE"/>
    <w:rsid w:val="005504CC"/>
    <w:rsid w:val="0055398B"/>
    <w:rsid w:val="00553C02"/>
    <w:rsid w:val="005542AC"/>
    <w:rsid w:val="00554434"/>
    <w:rsid w:val="005547C4"/>
    <w:rsid w:val="0056064B"/>
    <w:rsid w:val="0056070D"/>
    <w:rsid w:val="00563600"/>
    <w:rsid w:val="00571133"/>
    <w:rsid w:val="00572797"/>
    <w:rsid w:val="005765A6"/>
    <w:rsid w:val="00581B91"/>
    <w:rsid w:val="005842E1"/>
    <w:rsid w:val="00585EA6"/>
    <w:rsid w:val="005874BC"/>
    <w:rsid w:val="005915D9"/>
    <w:rsid w:val="00592404"/>
    <w:rsid w:val="0059319E"/>
    <w:rsid w:val="005942FF"/>
    <w:rsid w:val="005946AD"/>
    <w:rsid w:val="00597045"/>
    <w:rsid w:val="005975FF"/>
    <w:rsid w:val="005A1833"/>
    <w:rsid w:val="005A2757"/>
    <w:rsid w:val="005A353E"/>
    <w:rsid w:val="005A3986"/>
    <w:rsid w:val="005A404E"/>
    <w:rsid w:val="005A4913"/>
    <w:rsid w:val="005A5B3C"/>
    <w:rsid w:val="005A74C9"/>
    <w:rsid w:val="005B0367"/>
    <w:rsid w:val="005B2C9C"/>
    <w:rsid w:val="005B303B"/>
    <w:rsid w:val="005B590D"/>
    <w:rsid w:val="005B7A30"/>
    <w:rsid w:val="005C16A9"/>
    <w:rsid w:val="005C55A7"/>
    <w:rsid w:val="005C75E4"/>
    <w:rsid w:val="005D0482"/>
    <w:rsid w:val="005D142D"/>
    <w:rsid w:val="005D4BFA"/>
    <w:rsid w:val="005D4E82"/>
    <w:rsid w:val="005D523A"/>
    <w:rsid w:val="005E0EFC"/>
    <w:rsid w:val="005E13A7"/>
    <w:rsid w:val="005E2D83"/>
    <w:rsid w:val="005E41A6"/>
    <w:rsid w:val="005E71AC"/>
    <w:rsid w:val="005F3587"/>
    <w:rsid w:val="005F3FE2"/>
    <w:rsid w:val="005F44BB"/>
    <w:rsid w:val="005F57E6"/>
    <w:rsid w:val="005F5D36"/>
    <w:rsid w:val="005F60CE"/>
    <w:rsid w:val="005F6383"/>
    <w:rsid w:val="00604DBC"/>
    <w:rsid w:val="00605AF6"/>
    <w:rsid w:val="00614A3F"/>
    <w:rsid w:val="00614D0B"/>
    <w:rsid w:val="006158DC"/>
    <w:rsid w:val="00615C41"/>
    <w:rsid w:val="00615F01"/>
    <w:rsid w:val="00617085"/>
    <w:rsid w:val="006173B3"/>
    <w:rsid w:val="00617607"/>
    <w:rsid w:val="00617813"/>
    <w:rsid w:val="00620DB4"/>
    <w:rsid w:val="00623ED1"/>
    <w:rsid w:val="00623F19"/>
    <w:rsid w:val="00626372"/>
    <w:rsid w:val="00633A9E"/>
    <w:rsid w:val="00635930"/>
    <w:rsid w:val="00642086"/>
    <w:rsid w:val="00643765"/>
    <w:rsid w:val="006441F8"/>
    <w:rsid w:val="0064428A"/>
    <w:rsid w:val="00644928"/>
    <w:rsid w:val="00646838"/>
    <w:rsid w:val="0064728E"/>
    <w:rsid w:val="00647C30"/>
    <w:rsid w:val="006505D9"/>
    <w:rsid w:val="00650CE3"/>
    <w:rsid w:val="00652ABF"/>
    <w:rsid w:val="00653ACF"/>
    <w:rsid w:val="0065720B"/>
    <w:rsid w:val="006576DF"/>
    <w:rsid w:val="00657937"/>
    <w:rsid w:val="00663577"/>
    <w:rsid w:val="006653FB"/>
    <w:rsid w:val="006672D1"/>
    <w:rsid w:val="006712F8"/>
    <w:rsid w:val="006716E5"/>
    <w:rsid w:val="00672EB0"/>
    <w:rsid w:val="00677A65"/>
    <w:rsid w:val="0068469A"/>
    <w:rsid w:val="0068605D"/>
    <w:rsid w:val="00691398"/>
    <w:rsid w:val="0069551F"/>
    <w:rsid w:val="006956ED"/>
    <w:rsid w:val="00696A41"/>
    <w:rsid w:val="00696AD7"/>
    <w:rsid w:val="00696CBA"/>
    <w:rsid w:val="00696EB7"/>
    <w:rsid w:val="006A31A2"/>
    <w:rsid w:val="006A46DE"/>
    <w:rsid w:val="006A53FA"/>
    <w:rsid w:val="006B01D7"/>
    <w:rsid w:val="006B13E9"/>
    <w:rsid w:val="006B3936"/>
    <w:rsid w:val="006B52F9"/>
    <w:rsid w:val="006C017B"/>
    <w:rsid w:val="006C103F"/>
    <w:rsid w:val="006C3BF0"/>
    <w:rsid w:val="006C4425"/>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3758"/>
    <w:rsid w:val="006F38B3"/>
    <w:rsid w:val="006F3F7A"/>
    <w:rsid w:val="006F65E5"/>
    <w:rsid w:val="006F73A1"/>
    <w:rsid w:val="007022F9"/>
    <w:rsid w:val="0070291E"/>
    <w:rsid w:val="007061B9"/>
    <w:rsid w:val="00706793"/>
    <w:rsid w:val="00706BAC"/>
    <w:rsid w:val="00710C20"/>
    <w:rsid w:val="00711704"/>
    <w:rsid w:val="0071296D"/>
    <w:rsid w:val="0071393A"/>
    <w:rsid w:val="00716344"/>
    <w:rsid w:val="0071718E"/>
    <w:rsid w:val="00717696"/>
    <w:rsid w:val="00722B4E"/>
    <w:rsid w:val="0072473A"/>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E5B"/>
    <w:rsid w:val="0074761F"/>
    <w:rsid w:val="00750FB2"/>
    <w:rsid w:val="00753300"/>
    <w:rsid w:val="00753385"/>
    <w:rsid w:val="007542E5"/>
    <w:rsid w:val="007554B1"/>
    <w:rsid w:val="007563D4"/>
    <w:rsid w:val="00760BF1"/>
    <w:rsid w:val="00761475"/>
    <w:rsid w:val="00761CEC"/>
    <w:rsid w:val="007628C0"/>
    <w:rsid w:val="0076409A"/>
    <w:rsid w:val="0076481A"/>
    <w:rsid w:val="00766413"/>
    <w:rsid w:val="00766D4F"/>
    <w:rsid w:val="00767BD8"/>
    <w:rsid w:val="0077225E"/>
    <w:rsid w:val="007735D3"/>
    <w:rsid w:val="00775117"/>
    <w:rsid w:val="007752E1"/>
    <w:rsid w:val="0077609C"/>
    <w:rsid w:val="007808CC"/>
    <w:rsid w:val="00781F0A"/>
    <w:rsid w:val="0078291F"/>
    <w:rsid w:val="00785B55"/>
    <w:rsid w:val="00786148"/>
    <w:rsid w:val="00791D86"/>
    <w:rsid w:val="00793452"/>
    <w:rsid w:val="0079374C"/>
    <w:rsid w:val="00793944"/>
    <w:rsid w:val="007977A4"/>
    <w:rsid w:val="007A08FA"/>
    <w:rsid w:val="007A0F1D"/>
    <w:rsid w:val="007A1294"/>
    <w:rsid w:val="007A3216"/>
    <w:rsid w:val="007B1436"/>
    <w:rsid w:val="007B3954"/>
    <w:rsid w:val="007B4CC2"/>
    <w:rsid w:val="007C0E34"/>
    <w:rsid w:val="007C1120"/>
    <w:rsid w:val="007C1D9A"/>
    <w:rsid w:val="007C3D7D"/>
    <w:rsid w:val="007C6B3F"/>
    <w:rsid w:val="007D090E"/>
    <w:rsid w:val="007D337C"/>
    <w:rsid w:val="007D3ECF"/>
    <w:rsid w:val="007D4331"/>
    <w:rsid w:val="007E2473"/>
    <w:rsid w:val="007E2D02"/>
    <w:rsid w:val="007E5D48"/>
    <w:rsid w:val="007E7648"/>
    <w:rsid w:val="007F1E43"/>
    <w:rsid w:val="007F2177"/>
    <w:rsid w:val="007F3124"/>
    <w:rsid w:val="007F3F6B"/>
    <w:rsid w:val="007F4BA6"/>
    <w:rsid w:val="007F4C0A"/>
    <w:rsid w:val="007F626F"/>
    <w:rsid w:val="007F7D9F"/>
    <w:rsid w:val="007F7DE3"/>
    <w:rsid w:val="00800121"/>
    <w:rsid w:val="00802C21"/>
    <w:rsid w:val="00803F1D"/>
    <w:rsid w:val="00805013"/>
    <w:rsid w:val="008056A0"/>
    <w:rsid w:val="0080662B"/>
    <w:rsid w:val="00806AE0"/>
    <w:rsid w:val="008127F3"/>
    <w:rsid w:val="00814321"/>
    <w:rsid w:val="0081481C"/>
    <w:rsid w:val="00820033"/>
    <w:rsid w:val="00821A4F"/>
    <w:rsid w:val="00822913"/>
    <w:rsid w:val="0082376F"/>
    <w:rsid w:val="00823EBD"/>
    <w:rsid w:val="008248BE"/>
    <w:rsid w:val="00827BC7"/>
    <w:rsid w:val="0083129F"/>
    <w:rsid w:val="00831A48"/>
    <w:rsid w:val="00831B63"/>
    <w:rsid w:val="00832020"/>
    <w:rsid w:val="00832721"/>
    <w:rsid w:val="00836D64"/>
    <w:rsid w:val="00837831"/>
    <w:rsid w:val="00837AD9"/>
    <w:rsid w:val="00837D91"/>
    <w:rsid w:val="00837DA7"/>
    <w:rsid w:val="00841502"/>
    <w:rsid w:val="00844415"/>
    <w:rsid w:val="00845108"/>
    <w:rsid w:val="008460C1"/>
    <w:rsid w:val="00852F15"/>
    <w:rsid w:val="00853059"/>
    <w:rsid w:val="00855228"/>
    <w:rsid w:val="00855933"/>
    <w:rsid w:val="00856C0D"/>
    <w:rsid w:val="00857DEE"/>
    <w:rsid w:val="00861C12"/>
    <w:rsid w:val="00861F04"/>
    <w:rsid w:val="0086285D"/>
    <w:rsid w:val="008630DD"/>
    <w:rsid w:val="00863321"/>
    <w:rsid w:val="008633D3"/>
    <w:rsid w:val="008642BB"/>
    <w:rsid w:val="008661D9"/>
    <w:rsid w:val="00872559"/>
    <w:rsid w:val="00873265"/>
    <w:rsid w:val="0087377F"/>
    <w:rsid w:val="008744B5"/>
    <w:rsid w:val="00880E75"/>
    <w:rsid w:val="00883D0E"/>
    <w:rsid w:val="00886914"/>
    <w:rsid w:val="008905CE"/>
    <w:rsid w:val="00893783"/>
    <w:rsid w:val="0089482C"/>
    <w:rsid w:val="0089640A"/>
    <w:rsid w:val="00896C33"/>
    <w:rsid w:val="0089702B"/>
    <w:rsid w:val="008A3F1E"/>
    <w:rsid w:val="008A4892"/>
    <w:rsid w:val="008B0AAC"/>
    <w:rsid w:val="008B3A91"/>
    <w:rsid w:val="008B4F26"/>
    <w:rsid w:val="008B7736"/>
    <w:rsid w:val="008C1982"/>
    <w:rsid w:val="008C3C98"/>
    <w:rsid w:val="008C5654"/>
    <w:rsid w:val="008C6A2C"/>
    <w:rsid w:val="008D2DD4"/>
    <w:rsid w:val="008D3B07"/>
    <w:rsid w:val="008D4661"/>
    <w:rsid w:val="008D49E7"/>
    <w:rsid w:val="008D5C26"/>
    <w:rsid w:val="008E0FBF"/>
    <w:rsid w:val="008E47D4"/>
    <w:rsid w:val="008E70C9"/>
    <w:rsid w:val="008E724E"/>
    <w:rsid w:val="008F02F1"/>
    <w:rsid w:val="008F03FE"/>
    <w:rsid w:val="008F30B9"/>
    <w:rsid w:val="008F5CA6"/>
    <w:rsid w:val="008F7790"/>
    <w:rsid w:val="009006E9"/>
    <w:rsid w:val="00901D5A"/>
    <w:rsid w:val="00902565"/>
    <w:rsid w:val="009035C0"/>
    <w:rsid w:val="00903E11"/>
    <w:rsid w:val="009053D1"/>
    <w:rsid w:val="009055B4"/>
    <w:rsid w:val="00914EBA"/>
    <w:rsid w:val="00915F47"/>
    <w:rsid w:val="009163C9"/>
    <w:rsid w:val="00916F95"/>
    <w:rsid w:val="00917A97"/>
    <w:rsid w:val="00921377"/>
    <w:rsid w:val="00921E30"/>
    <w:rsid w:val="0092215D"/>
    <w:rsid w:val="00922B77"/>
    <w:rsid w:val="00923BBF"/>
    <w:rsid w:val="0092461D"/>
    <w:rsid w:val="009258FC"/>
    <w:rsid w:val="00925C83"/>
    <w:rsid w:val="00926B11"/>
    <w:rsid w:val="00926C6C"/>
    <w:rsid w:val="009275A3"/>
    <w:rsid w:val="00930841"/>
    <w:rsid w:val="009317B1"/>
    <w:rsid w:val="0093206D"/>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60EE7"/>
    <w:rsid w:val="00962E4C"/>
    <w:rsid w:val="00965E19"/>
    <w:rsid w:val="00970DB1"/>
    <w:rsid w:val="009710F8"/>
    <w:rsid w:val="00971921"/>
    <w:rsid w:val="00972E13"/>
    <w:rsid w:val="00974928"/>
    <w:rsid w:val="00974C00"/>
    <w:rsid w:val="00977803"/>
    <w:rsid w:val="00977AA5"/>
    <w:rsid w:val="0098006B"/>
    <w:rsid w:val="0098009E"/>
    <w:rsid w:val="00982022"/>
    <w:rsid w:val="009838D5"/>
    <w:rsid w:val="00984F09"/>
    <w:rsid w:val="00985245"/>
    <w:rsid w:val="009935B2"/>
    <w:rsid w:val="00993C1D"/>
    <w:rsid w:val="00994F2F"/>
    <w:rsid w:val="009959E3"/>
    <w:rsid w:val="009A07AA"/>
    <w:rsid w:val="009A3215"/>
    <w:rsid w:val="009A7680"/>
    <w:rsid w:val="009A7E28"/>
    <w:rsid w:val="009B1FC2"/>
    <w:rsid w:val="009B4DC3"/>
    <w:rsid w:val="009B600F"/>
    <w:rsid w:val="009B76E5"/>
    <w:rsid w:val="009C0D78"/>
    <w:rsid w:val="009C0EA8"/>
    <w:rsid w:val="009C1E5D"/>
    <w:rsid w:val="009C2F78"/>
    <w:rsid w:val="009C4C09"/>
    <w:rsid w:val="009C527E"/>
    <w:rsid w:val="009C5EBE"/>
    <w:rsid w:val="009D04CC"/>
    <w:rsid w:val="009D16D8"/>
    <w:rsid w:val="009D1D04"/>
    <w:rsid w:val="009D1F7A"/>
    <w:rsid w:val="009D3670"/>
    <w:rsid w:val="009D45FA"/>
    <w:rsid w:val="009D6A19"/>
    <w:rsid w:val="009E0AAF"/>
    <w:rsid w:val="009E2C2F"/>
    <w:rsid w:val="009E2C46"/>
    <w:rsid w:val="009E3C96"/>
    <w:rsid w:val="009E7D98"/>
    <w:rsid w:val="009F006C"/>
    <w:rsid w:val="009F1966"/>
    <w:rsid w:val="009F3DFE"/>
    <w:rsid w:val="009F4164"/>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69D2"/>
    <w:rsid w:val="00A275D9"/>
    <w:rsid w:val="00A279AE"/>
    <w:rsid w:val="00A31915"/>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7FB1"/>
    <w:rsid w:val="00A61506"/>
    <w:rsid w:val="00A64996"/>
    <w:rsid w:val="00A66349"/>
    <w:rsid w:val="00A6741E"/>
    <w:rsid w:val="00A67458"/>
    <w:rsid w:val="00A71C69"/>
    <w:rsid w:val="00A74233"/>
    <w:rsid w:val="00A7786E"/>
    <w:rsid w:val="00A84EE5"/>
    <w:rsid w:val="00A86A61"/>
    <w:rsid w:val="00A90716"/>
    <w:rsid w:val="00A91403"/>
    <w:rsid w:val="00A92A11"/>
    <w:rsid w:val="00A96542"/>
    <w:rsid w:val="00AA0300"/>
    <w:rsid w:val="00AA0598"/>
    <w:rsid w:val="00AA1C48"/>
    <w:rsid w:val="00AA3C80"/>
    <w:rsid w:val="00AA4BC6"/>
    <w:rsid w:val="00AA5559"/>
    <w:rsid w:val="00AA5B4D"/>
    <w:rsid w:val="00AA61A5"/>
    <w:rsid w:val="00AB1182"/>
    <w:rsid w:val="00AB258B"/>
    <w:rsid w:val="00AB48DF"/>
    <w:rsid w:val="00AB7CC7"/>
    <w:rsid w:val="00AC0415"/>
    <w:rsid w:val="00AC1360"/>
    <w:rsid w:val="00AC2118"/>
    <w:rsid w:val="00AC2544"/>
    <w:rsid w:val="00AC3E15"/>
    <w:rsid w:val="00AC52E3"/>
    <w:rsid w:val="00AC6989"/>
    <w:rsid w:val="00AC7DBA"/>
    <w:rsid w:val="00AD1DF4"/>
    <w:rsid w:val="00AD40F3"/>
    <w:rsid w:val="00AD4C95"/>
    <w:rsid w:val="00AD5CC8"/>
    <w:rsid w:val="00AE0C39"/>
    <w:rsid w:val="00AE1495"/>
    <w:rsid w:val="00AE15C3"/>
    <w:rsid w:val="00AE23FE"/>
    <w:rsid w:val="00AE2CD5"/>
    <w:rsid w:val="00AE3835"/>
    <w:rsid w:val="00AE4A07"/>
    <w:rsid w:val="00AE67B8"/>
    <w:rsid w:val="00AE7B9C"/>
    <w:rsid w:val="00AF0C9C"/>
    <w:rsid w:val="00AF24F6"/>
    <w:rsid w:val="00AF57C1"/>
    <w:rsid w:val="00AF5D97"/>
    <w:rsid w:val="00AF5E44"/>
    <w:rsid w:val="00AF7D28"/>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25FB"/>
    <w:rsid w:val="00B35974"/>
    <w:rsid w:val="00B36E03"/>
    <w:rsid w:val="00B37908"/>
    <w:rsid w:val="00B422E2"/>
    <w:rsid w:val="00B440F0"/>
    <w:rsid w:val="00B479D5"/>
    <w:rsid w:val="00B55AD8"/>
    <w:rsid w:val="00B64235"/>
    <w:rsid w:val="00B6668C"/>
    <w:rsid w:val="00B71FDD"/>
    <w:rsid w:val="00B722AF"/>
    <w:rsid w:val="00B72403"/>
    <w:rsid w:val="00B7261A"/>
    <w:rsid w:val="00B73628"/>
    <w:rsid w:val="00B748C2"/>
    <w:rsid w:val="00B75F64"/>
    <w:rsid w:val="00B803B9"/>
    <w:rsid w:val="00B816DD"/>
    <w:rsid w:val="00B82CD7"/>
    <w:rsid w:val="00B83B7B"/>
    <w:rsid w:val="00B8525F"/>
    <w:rsid w:val="00B877A4"/>
    <w:rsid w:val="00B87B13"/>
    <w:rsid w:val="00B911C1"/>
    <w:rsid w:val="00B93375"/>
    <w:rsid w:val="00B95364"/>
    <w:rsid w:val="00BA0C41"/>
    <w:rsid w:val="00BA1E17"/>
    <w:rsid w:val="00BA2C04"/>
    <w:rsid w:val="00BA2CC9"/>
    <w:rsid w:val="00BA3485"/>
    <w:rsid w:val="00BA4662"/>
    <w:rsid w:val="00BA5DDA"/>
    <w:rsid w:val="00BA6251"/>
    <w:rsid w:val="00BA6B7A"/>
    <w:rsid w:val="00BB1C4B"/>
    <w:rsid w:val="00BB2483"/>
    <w:rsid w:val="00BB2B37"/>
    <w:rsid w:val="00BB2B7A"/>
    <w:rsid w:val="00BB35C5"/>
    <w:rsid w:val="00BB73F8"/>
    <w:rsid w:val="00BC0AC6"/>
    <w:rsid w:val="00BC2A50"/>
    <w:rsid w:val="00BC6112"/>
    <w:rsid w:val="00BC66C1"/>
    <w:rsid w:val="00BD09E7"/>
    <w:rsid w:val="00BD12F4"/>
    <w:rsid w:val="00BD2DC5"/>
    <w:rsid w:val="00BD3FC3"/>
    <w:rsid w:val="00BD7CFD"/>
    <w:rsid w:val="00BE18F5"/>
    <w:rsid w:val="00BE21C6"/>
    <w:rsid w:val="00BE2EFE"/>
    <w:rsid w:val="00BE4760"/>
    <w:rsid w:val="00BE6882"/>
    <w:rsid w:val="00BE69BF"/>
    <w:rsid w:val="00BE7173"/>
    <w:rsid w:val="00BE739E"/>
    <w:rsid w:val="00BF2288"/>
    <w:rsid w:val="00BF51FA"/>
    <w:rsid w:val="00C01FC4"/>
    <w:rsid w:val="00C023C8"/>
    <w:rsid w:val="00C038DC"/>
    <w:rsid w:val="00C03E6C"/>
    <w:rsid w:val="00C04032"/>
    <w:rsid w:val="00C068D3"/>
    <w:rsid w:val="00C12290"/>
    <w:rsid w:val="00C123D3"/>
    <w:rsid w:val="00C135B3"/>
    <w:rsid w:val="00C15441"/>
    <w:rsid w:val="00C15716"/>
    <w:rsid w:val="00C16998"/>
    <w:rsid w:val="00C20FE8"/>
    <w:rsid w:val="00C25CCD"/>
    <w:rsid w:val="00C2798E"/>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3177"/>
    <w:rsid w:val="00C547F9"/>
    <w:rsid w:val="00C554EC"/>
    <w:rsid w:val="00C65244"/>
    <w:rsid w:val="00C65FA4"/>
    <w:rsid w:val="00C660AB"/>
    <w:rsid w:val="00C674BD"/>
    <w:rsid w:val="00C67DE7"/>
    <w:rsid w:val="00C71C44"/>
    <w:rsid w:val="00C7340F"/>
    <w:rsid w:val="00C75547"/>
    <w:rsid w:val="00C77DFA"/>
    <w:rsid w:val="00C8132F"/>
    <w:rsid w:val="00C821F9"/>
    <w:rsid w:val="00C82AE3"/>
    <w:rsid w:val="00C8525F"/>
    <w:rsid w:val="00C876D1"/>
    <w:rsid w:val="00C87BA6"/>
    <w:rsid w:val="00C92C25"/>
    <w:rsid w:val="00C94608"/>
    <w:rsid w:val="00CA0EEE"/>
    <w:rsid w:val="00CA557C"/>
    <w:rsid w:val="00CA5722"/>
    <w:rsid w:val="00CA585F"/>
    <w:rsid w:val="00CB02FF"/>
    <w:rsid w:val="00CB0C71"/>
    <w:rsid w:val="00CB13BF"/>
    <w:rsid w:val="00CB312F"/>
    <w:rsid w:val="00CB3B60"/>
    <w:rsid w:val="00CB49DA"/>
    <w:rsid w:val="00CC0865"/>
    <w:rsid w:val="00CC1124"/>
    <w:rsid w:val="00CC1DBF"/>
    <w:rsid w:val="00CC3177"/>
    <w:rsid w:val="00CC363D"/>
    <w:rsid w:val="00CC4824"/>
    <w:rsid w:val="00CD006E"/>
    <w:rsid w:val="00CD02F4"/>
    <w:rsid w:val="00CD0663"/>
    <w:rsid w:val="00CD57C4"/>
    <w:rsid w:val="00CD66B4"/>
    <w:rsid w:val="00CD6FF7"/>
    <w:rsid w:val="00CD7584"/>
    <w:rsid w:val="00CD7DD8"/>
    <w:rsid w:val="00CE4100"/>
    <w:rsid w:val="00CE70A5"/>
    <w:rsid w:val="00CF1E64"/>
    <w:rsid w:val="00CF3033"/>
    <w:rsid w:val="00CF3611"/>
    <w:rsid w:val="00CF37AE"/>
    <w:rsid w:val="00CF49DE"/>
    <w:rsid w:val="00CF49E3"/>
    <w:rsid w:val="00CF744D"/>
    <w:rsid w:val="00D008B6"/>
    <w:rsid w:val="00D00A91"/>
    <w:rsid w:val="00D02738"/>
    <w:rsid w:val="00D03F78"/>
    <w:rsid w:val="00D04A02"/>
    <w:rsid w:val="00D11BAE"/>
    <w:rsid w:val="00D12839"/>
    <w:rsid w:val="00D13738"/>
    <w:rsid w:val="00D13841"/>
    <w:rsid w:val="00D14272"/>
    <w:rsid w:val="00D16A6C"/>
    <w:rsid w:val="00D17182"/>
    <w:rsid w:val="00D2382D"/>
    <w:rsid w:val="00D25225"/>
    <w:rsid w:val="00D30732"/>
    <w:rsid w:val="00D31C0E"/>
    <w:rsid w:val="00D35617"/>
    <w:rsid w:val="00D35841"/>
    <w:rsid w:val="00D35A1D"/>
    <w:rsid w:val="00D3661D"/>
    <w:rsid w:val="00D40178"/>
    <w:rsid w:val="00D4054F"/>
    <w:rsid w:val="00D41B80"/>
    <w:rsid w:val="00D47254"/>
    <w:rsid w:val="00D478F4"/>
    <w:rsid w:val="00D47D46"/>
    <w:rsid w:val="00D50C28"/>
    <w:rsid w:val="00D51F0E"/>
    <w:rsid w:val="00D55192"/>
    <w:rsid w:val="00D55838"/>
    <w:rsid w:val="00D62113"/>
    <w:rsid w:val="00D662E1"/>
    <w:rsid w:val="00D662F4"/>
    <w:rsid w:val="00D71A4D"/>
    <w:rsid w:val="00D72BC6"/>
    <w:rsid w:val="00D74A21"/>
    <w:rsid w:val="00D76B91"/>
    <w:rsid w:val="00D76E75"/>
    <w:rsid w:val="00D8020F"/>
    <w:rsid w:val="00D82C3F"/>
    <w:rsid w:val="00D83453"/>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7130"/>
    <w:rsid w:val="00DE1A07"/>
    <w:rsid w:val="00DE2717"/>
    <w:rsid w:val="00DE399B"/>
    <w:rsid w:val="00DE4A0D"/>
    <w:rsid w:val="00DE52A3"/>
    <w:rsid w:val="00DE6B01"/>
    <w:rsid w:val="00DE7047"/>
    <w:rsid w:val="00DE742E"/>
    <w:rsid w:val="00DF04CC"/>
    <w:rsid w:val="00DF15C5"/>
    <w:rsid w:val="00DF1DD2"/>
    <w:rsid w:val="00DF2A9E"/>
    <w:rsid w:val="00DF2BEA"/>
    <w:rsid w:val="00DF3448"/>
    <w:rsid w:val="00DF4F01"/>
    <w:rsid w:val="00DF5BDB"/>
    <w:rsid w:val="00E019EA"/>
    <w:rsid w:val="00E03324"/>
    <w:rsid w:val="00E03D40"/>
    <w:rsid w:val="00E05FD9"/>
    <w:rsid w:val="00E06AEA"/>
    <w:rsid w:val="00E118B5"/>
    <w:rsid w:val="00E168A5"/>
    <w:rsid w:val="00E16AD2"/>
    <w:rsid w:val="00E202AD"/>
    <w:rsid w:val="00E20DAB"/>
    <w:rsid w:val="00E21029"/>
    <w:rsid w:val="00E27292"/>
    <w:rsid w:val="00E3301A"/>
    <w:rsid w:val="00E366D6"/>
    <w:rsid w:val="00E36E33"/>
    <w:rsid w:val="00E36F82"/>
    <w:rsid w:val="00E37D19"/>
    <w:rsid w:val="00E43179"/>
    <w:rsid w:val="00E437C0"/>
    <w:rsid w:val="00E43901"/>
    <w:rsid w:val="00E43F38"/>
    <w:rsid w:val="00E4579E"/>
    <w:rsid w:val="00E45CBB"/>
    <w:rsid w:val="00E5082D"/>
    <w:rsid w:val="00E54BC0"/>
    <w:rsid w:val="00E552A0"/>
    <w:rsid w:val="00E556A9"/>
    <w:rsid w:val="00E5735E"/>
    <w:rsid w:val="00E6080B"/>
    <w:rsid w:val="00E61635"/>
    <w:rsid w:val="00E61B4D"/>
    <w:rsid w:val="00E62DEF"/>
    <w:rsid w:val="00E66DC1"/>
    <w:rsid w:val="00E66FD1"/>
    <w:rsid w:val="00E70355"/>
    <w:rsid w:val="00E72931"/>
    <w:rsid w:val="00E729A6"/>
    <w:rsid w:val="00E8111C"/>
    <w:rsid w:val="00E81FF8"/>
    <w:rsid w:val="00E822D6"/>
    <w:rsid w:val="00E83CD3"/>
    <w:rsid w:val="00E83EBA"/>
    <w:rsid w:val="00E851A2"/>
    <w:rsid w:val="00E85A02"/>
    <w:rsid w:val="00E905BD"/>
    <w:rsid w:val="00E907C6"/>
    <w:rsid w:val="00E90E9A"/>
    <w:rsid w:val="00E92345"/>
    <w:rsid w:val="00E94713"/>
    <w:rsid w:val="00E94A69"/>
    <w:rsid w:val="00E96A71"/>
    <w:rsid w:val="00EA2722"/>
    <w:rsid w:val="00EA6043"/>
    <w:rsid w:val="00EB292F"/>
    <w:rsid w:val="00EB4A66"/>
    <w:rsid w:val="00EB6451"/>
    <w:rsid w:val="00EB7B9E"/>
    <w:rsid w:val="00EB7D5C"/>
    <w:rsid w:val="00EC06DF"/>
    <w:rsid w:val="00EC320E"/>
    <w:rsid w:val="00EC44A8"/>
    <w:rsid w:val="00EC47A6"/>
    <w:rsid w:val="00ED0D70"/>
    <w:rsid w:val="00ED7893"/>
    <w:rsid w:val="00EE26FF"/>
    <w:rsid w:val="00EE31A2"/>
    <w:rsid w:val="00EE38CB"/>
    <w:rsid w:val="00EE6A54"/>
    <w:rsid w:val="00EF02BF"/>
    <w:rsid w:val="00EF1028"/>
    <w:rsid w:val="00EF4E7C"/>
    <w:rsid w:val="00EF53C4"/>
    <w:rsid w:val="00EF53D3"/>
    <w:rsid w:val="00EF6B5C"/>
    <w:rsid w:val="00F008FE"/>
    <w:rsid w:val="00F01191"/>
    <w:rsid w:val="00F016D4"/>
    <w:rsid w:val="00F0427B"/>
    <w:rsid w:val="00F058DA"/>
    <w:rsid w:val="00F06AD7"/>
    <w:rsid w:val="00F178B9"/>
    <w:rsid w:val="00F20B05"/>
    <w:rsid w:val="00F210D6"/>
    <w:rsid w:val="00F2508B"/>
    <w:rsid w:val="00F25A36"/>
    <w:rsid w:val="00F27323"/>
    <w:rsid w:val="00F2746B"/>
    <w:rsid w:val="00F27E20"/>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5142"/>
    <w:rsid w:val="00F45FE7"/>
    <w:rsid w:val="00F50865"/>
    <w:rsid w:val="00F50F62"/>
    <w:rsid w:val="00F51CFF"/>
    <w:rsid w:val="00F537F2"/>
    <w:rsid w:val="00F55902"/>
    <w:rsid w:val="00F561AC"/>
    <w:rsid w:val="00F56F37"/>
    <w:rsid w:val="00F57082"/>
    <w:rsid w:val="00F60129"/>
    <w:rsid w:val="00F6106A"/>
    <w:rsid w:val="00F6380E"/>
    <w:rsid w:val="00F63C3D"/>
    <w:rsid w:val="00F64308"/>
    <w:rsid w:val="00F6657B"/>
    <w:rsid w:val="00F67A8F"/>
    <w:rsid w:val="00F716D1"/>
    <w:rsid w:val="00F71D6C"/>
    <w:rsid w:val="00F724EF"/>
    <w:rsid w:val="00F726BF"/>
    <w:rsid w:val="00F73FB1"/>
    <w:rsid w:val="00F7530E"/>
    <w:rsid w:val="00F7567E"/>
    <w:rsid w:val="00F75F2D"/>
    <w:rsid w:val="00F75F3D"/>
    <w:rsid w:val="00F7605F"/>
    <w:rsid w:val="00F76240"/>
    <w:rsid w:val="00F7754B"/>
    <w:rsid w:val="00F7779D"/>
    <w:rsid w:val="00F77A3B"/>
    <w:rsid w:val="00F77BDF"/>
    <w:rsid w:val="00F77DD2"/>
    <w:rsid w:val="00F80BE2"/>
    <w:rsid w:val="00F8139C"/>
    <w:rsid w:val="00F83DDB"/>
    <w:rsid w:val="00F83E77"/>
    <w:rsid w:val="00F84206"/>
    <w:rsid w:val="00F871C2"/>
    <w:rsid w:val="00F87289"/>
    <w:rsid w:val="00F873C4"/>
    <w:rsid w:val="00F91A76"/>
    <w:rsid w:val="00F91B85"/>
    <w:rsid w:val="00F96274"/>
    <w:rsid w:val="00F962F6"/>
    <w:rsid w:val="00F96386"/>
    <w:rsid w:val="00F969B0"/>
    <w:rsid w:val="00F979B4"/>
    <w:rsid w:val="00FA18CE"/>
    <w:rsid w:val="00FA5ED9"/>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C84"/>
    <w:rsid w:val="00FD38BD"/>
    <w:rsid w:val="00FD45A6"/>
    <w:rsid w:val="00FD4632"/>
    <w:rsid w:val="00FD4D08"/>
    <w:rsid w:val="00FD6453"/>
    <w:rsid w:val="00FE1B6E"/>
    <w:rsid w:val="00FE1D5B"/>
    <w:rsid w:val="00FE2C67"/>
    <w:rsid w:val="00FE4F2C"/>
    <w:rsid w:val="00FE63A3"/>
    <w:rsid w:val="00FF35C0"/>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rmal (Web)" w:uiPriority="99"/>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tabs>
        <w:tab w:val="clear" w:pos="1419"/>
        <w:tab w:val="num" w:pos="851"/>
      </w:tabs>
      <w:spacing w:before="240" w:line="276" w:lineRule="auto"/>
      <w:ind w:left="851"/>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NormalWeb">
    <w:name w:val="Normal (Web)"/>
    <w:basedOn w:val="Normal"/>
    <w:uiPriority w:val="99"/>
    <w:unhideWhenUsed/>
    <w:rsid w:val="00AB1182"/>
    <w:pPr>
      <w:spacing w:before="100" w:beforeAutospacing="1" w:after="100" w:afterAutospacing="1"/>
      <w:jc w:val="left"/>
    </w:pPr>
    <w:rPr>
      <w:rFonts w:ascii="Times New Roman" w:hAnsi="Times New Roman"/>
      <w:sz w:val="24"/>
      <w:szCs w:val="24"/>
      <w:lang w:val="en-ZA"/>
    </w:rPr>
  </w:style>
  <w:style w:type="paragraph" w:customStyle="1" w:styleId="Default">
    <w:name w:val="Default"/>
    <w:rsid w:val="00E851A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710F8"/>
    <w:rPr>
      <w:rFonts w:ascii="Arial" w:hAnsi="Arial"/>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rmal (Web)" w:uiPriority="99"/>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tabs>
        <w:tab w:val="clear" w:pos="1419"/>
        <w:tab w:val="num" w:pos="851"/>
      </w:tabs>
      <w:spacing w:before="240" w:line="276" w:lineRule="auto"/>
      <w:ind w:left="851"/>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NormalWeb">
    <w:name w:val="Normal (Web)"/>
    <w:basedOn w:val="Normal"/>
    <w:uiPriority w:val="99"/>
    <w:unhideWhenUsed/>
    <w:rsid w:val="00AB1182"/>
    <w:pPr>
      <w:spacing w:before="100" w:beforeAutospacing="1" w:after="100" w:afterAutospacing="1"/>
      <w:jc w:val="left"/>
    </w:pPr>
    <w:rPr>
      <w:rFonts w:ascii="Times New Roman" w:hAnsi="Times New Roman"/>
      <w:sz w:val="24"/>
      <w:szCs w:val="24"/>
      <w:lang w:val="en-ZA"/>
    </w:rPr>
  </w:style>
  <w:style w:type="paragraph" w:customStyle="1" w:styleId="Default">
    <w:name w:val="Default"/>
    <w:rsid w:val="00E851A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710F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203642643">
      <w:bodyDiv w:val="1"/>
      <w:marLeft w:val="0"/>
      <w:marRight w:val="0"/>
      <w:marTop w:val="0"/>
      <w:marBottom w:val="0"/>
      <w:divBdr>
        <w:top w:val="none" w:sz="0" w:space="0" w:color="auto"/>
        <w:left w:val="none" w:sz="0" w:space="0" w:color="auto"/>
        <w:bottom w:val="none" w:sz="0" w:space="0" w:color="auto"/>
        <w:right w:val="none" w:sz="0" w:space="0" w:color="auto"/>
      </w:divBdr>
    </w:div>
    <w:div w:id="305015125">
      <w:bodyDiv w:val="1"/>
      <w:marLeft w:val="0"/>
      <w:marRight w:val="0"/>
      <w:marTop w:val="0"/>
      <w:marBottom w:val="0"/>
      <w:divBdr>
        <w:top w:val="none" w:sz="0" w:space="0" w:color="auto"/>
        <w:left w:val="none" w:sz="0" w:space="0" w:color="auto"/>
        <w:bottom w:val="none" w:sz="0" w:space="0" w:color="auto"/>
        <w:right w:val="none" w:sz="0" w:space="0" w:color="auto"/>
      </w:divBdr>
    </w:div>
    <w:div w:id="1190993752">
      <w:bodyDiv w:val="1"/>
      <w:marLeft w:val="0"/>
      <w:marRight w:val="0"/>
      <w:marTop w:val="0"/>
      <w:marBottom w:val="0"/>
      <w:divBdr>
        <w:top w:val="none" w:sz="0" w:space="0" w:color="auto"/>
        <w:left w:val="none" w:sz="0" w:space="0" w:color="auto"/>
        <w:bottom w:val="none" w:sz="0" w:space="0" w:color="auto"/>
        <w:right w:val="none" w:sz="0" w:space="0" w:color="auto"/>
      </w:divBdr>
      <w:divsChild>
        <w:div w:id="1885678827">
          <w:marLeft w:val="274"/>
          <w:marRight w:val="0"/>
          <w:marTop w:val="0"/>
          <w:marBottom w:val="0"/>
          <w:divBdr>
            <w:top w:val="none" w:sz="0" w:space="0" w:color="auto"/>
            <w:left w:val="none" w:sz="0" w:space="0" w:color="auto"/>
            <w:bottom w:val="none" w:sz="0" w:space="0" w:color="auto"/>
            <w:right w:val="none" w:sz="0" w:space="0" w:color="auto"/>
          </w:divBdr>
        </w:div>
        <w:div w:id="535460302">
          <w:marLeft w:val="274"/>
          <w:marRight w:val="0"/>
          <w:marTop w:val="0"/>
          <w:marBottom w:val="0"/>
          <w:divBdr>
            <w:top w:val="none" w:sz="0" w:space="0" w:color="auto"/>
            <w:left w:val="none" w:sz="0" w:space="0" w:color="auto"/>
            <w:bottom w:val="none" w:sz="0" w:space="0" w:color="auto"/>
            <w:right w:val="none" w:sz="0" w:space="0" w:color="auto"/>
          </w:divBdr>
        </w:div>
        <w:div w:id="1870294086">
          <w:marLeft w:val="274"/>
          <w:marRight w:val="0"/>
          <w:marTop w:val="0"/>
          <w:marBottom w:val="0"/>
          <w:divBdr>
            <w:top w:val="none" w:sz="0" w:space="0" w:color="auto"/>
            <w:left w:val="none" w:sz="0" w:space="0" w:color="auto"/>
            <w:bottom w:val="none" w:sz="0" w:space="0" w:color="auto"/>
            <w:right w:val="none" w:sz="0" w:space="0" w:color="auto"/>
          </w:divBdr>
        </w:div>
      </w:divsChild>
    </w:div>
    <w:div w:id="159096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image" Target="media/image1.wmf"/><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2.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4.xml><?xml version="1.0" encoding="utf-8"?>
<ds:datastoreItem xmlns:ds="http://schemas.openxmlformats.org/officeDocument/2006/customXml" ds:itemID="{42193711-FF69-4E6D-AE63-05AEA74E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5147</Words>
  <Characters>29343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34422</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Hillery Kopano Sentsho</cp:lastModifiedBy>
  <cp:revision>3</cp:revision>
  <cp:lastPrinted>2015-12-07T12:24:00Z</cp:lastPrinted>
  <dcterms:created xsi:type="dcterms:W3CDTF">2016-05-19T07:41:00Z</dcterms:created>
  <dcterms:modified xsi:type="dcterms:W3CDTF">2016-05-25T08:56:00Z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